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Default="000343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EC109A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Default="00EC109A" w:rsidP="009F7248">
                                  <w:pPr>
                                    <w:tabs>
                                      <w:tab w:val="left" w:pos="9106"/>
                                    </w:tabs>
                                    <w:jc w:val="center"/>
                                  </w:pPr>
                                  <w:r w:rsidRPr="00034374">
                                    <w:rPr>
                                      <w:noProof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>
                                        <wp:extent cx="658495" cy="723900"/>
                                        <wp:effectExtent l="0" t="0" r="8255" b="0"/>
                                        <wp:docPr id="35" name="Рисунок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849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C109A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Pr="00701000" w:rsidRDefault="00EC10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C109A" w:rsidRPr="00A56AE6" w:rsidRDefault="00EC10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EC109A" w:rsidRPr="00A56AE6" w:rsidRDefault="00EC10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EC109A" w:rsidRPr="00C924A9" w:rsidRDefault="00EC109A" w:rsidP="00DF63FF">
                                  <w:pPr>
                                    <w:pStyle w:val="a4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EC109A" w:rsidRPr="00701000" w:rsidRDefault="00EC10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EC109A" w:rsidRPr="00E32865" w:rsidRDefault="00EC109A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EC109A" w:rsidRDefault="00EC109A"/>
                              </w:tc>
                            </w:tr>
                            <w:tr w:rsidR="00EC109A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EC109A" w:rsidRDefault="00EC109A" w:rsidP="00D74BA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="00D74BA1">
                                    <w:rPr>
                                      <w:rFonts w:ascii="Times New Roman" w:hAnsi="Times New Roman"/>
                                    </w:rPr>
                                    <w:t>1 сентября 2023 г.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Default="00EC109A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Default="00EC109A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EC109A" w:rsidRDefault="00EC109A" w:rsidP="00D74BA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</w:t>
                                  </w:r>
                                  <w:r w:rsidR="00D74BA1">
                                    <w:rPr>
                                      <w:rFonts w:ascii="Times New Roman" w:hAnsi="Times New Roman"/>
                                    </w:rPr>
                                    <w:t>319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EC109A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Default="00EC109A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Pr="004D3E53" w:rsidRDefault="00EC109A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C109A" w:rsidRDefault="00EC109A"/>
                              </w:tc>
                            </w:tr>
                          </w:tbl>
                          <w:p w:rsidR="00EC109A" w:rsidRDefault="00EC109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C109A" w:rsidRDefault="00EC109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C109A" w:rsidRDefault="00EC109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C109A" w:rsidRDefault="00EC10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EC109A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Default="00EC109A" w:rsidP="009F7248">
                            <w:pPr>
                              <w:tabs>
                                <w:tab w:val="left" w:pos="9106"/>
                              </w:tabs>
                              <w:jc w:val="center"/>
                            </w:pPr>
                            <w:r w:rsidRPr="00034374">
                              <w:rPr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>
                                  <wp:extent cx="658495" cy="723900"/>
                                  <wp:effectExtent l="0" t="0" r="8255" b="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C109A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Pr="00701000" w:rsidRDefault="00EC109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EC109A" w:rsidRPr="00A56AE6" w:rsidRDefault="00EC109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EC109A" w:rsidRPr="00A56AE6" w:rsidRDefault="00EC109A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EC109A" w:rsidRPr="00C924A9" w:rsidRDefault="00EC109A" w:rsidP="00DF63FF">
                            <w:pPr>
                              <w:pStyle w:val="a4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EC109A" w:rsidRPr="00701000" w:rsidRDefault="00EC109A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EC109A" w:rsidRPr="00E32865" w:rsidRDefault="00EC109A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EC109A" w:rsidRDefault="00EC109A"/>
                        </w:tc>
                      </w:tr>
                      <w:tr w:rsidR="00EC109A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EC109A" w:rsidRDefault="00EC109A" w:rsidP="00D74B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D74BA1">
                              <w:rPr>
                                <w:rFonts w:ascii="Times New Roman" w:hAnsi="Times New Roman"/>
                              </w:rPr>
                              <w:t>1 сентября 2023 г.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Default="00EC109A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Default="00EC109A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EC109A" w:rsidRDefault="00EC109A" w:rsidP="00D74BA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  <w:r w:rsidR="00D74BA1">
                              <w:rPr>
                                <w:rFonts w:ascii="Times New Roman" w:hAnsi="Times New Roman"/>
                              </w:rPr>
                              <w:t>319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</w:t>
                            </w:r>
                          </w:p>
                        </w:tc>
                      </w:tr>
                      <w:tr w:rsidR="00EC109A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Default="00EC109A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Pr="004D3E53" w:rsidRDefault="00EC109A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C109A" w:rsidRDefault="00EC109A"/>
                        </w:tc>
                      </w:tr>
                    </w:tbl>
                    <w:p w:rsidR="00EC109A" w:rsidRDefault="00EC109A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C109A" w:rsidRDefault="00EC109A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C109A" w:rsidRDefault="00EC109A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C109A" w:rsidRDefault="00EC109A"/>
                  </w:txbxContent>
                </v:textbox>
              </v:shape>
            </w:pict>
          </mc:Fallback>
        </mc:AlternateContent>
      </w:r>
    </w:p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>
      <w:pPr>
        <w:rPr>
          <w:sz w:val="12"/>
        </w:rPr>
      </w:pPr>
    </w:p>
    <w:p w:rsidR="004D3E53" w:rsidRDefault="004D3E53">
      <w:pPr>
        <w:rPr>
          <w:sz w:val="12"/>
        </w:rPr>
      </w:pPr>
    </w:p>
    <w:p w:rsidR="00384631" w:rsidRDefault="00384631">
      <w:pPr>
        <w:rPr>
          <w:sz w:val="12"/>
        </w:rPr>
      </w:pPr>
    </w:p>
    <w:p w:rsidR="00384631" w:rsidRDefault="00384631">
      <w:pPr>
        <w:rPr>
          <w:sz w:val="12"/>
          <w:lang w:val="en-US"/>
        </w:rPr>
      </w:pPr>
    </w:p>
    <w:p w:rsidR="006A3C15" w:rsidRDefault="006A3C15">
      <w:pPr>
        <w:rPr>
          <w:sz w:val="12"/>
          <w:lang w:val="en-US"/>
        </w:rPr>
      </w:pPr>
    </w:p>
    <w:p w:rsidR="006A3C15" w:rsidRDefault="006A3C15">
      <w:pPr>
        <w:rPr>
          <w:sz w:val="12"/>
          <w:lang w:val="en-US"/>
        </w:rPr>
      </w:pPr>
    </w:p>
    <w:p w:rsidR="004D3E53" w:rsidRDefault="004D3E53">
      <w:pPr>
        <w:rPr>
          <w:sz w:val="12"/>
        </w:rPr>
      </w:pPr>
    </w:p>
    <w:p w:rsidR="009F7248" w:rsidRPr="00904A77" w:rsidRDefault="009F7248" w:rsidP="009F724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04A77">
        <w:rPr>
          <w:rFonts w:ascii="Times New Roman" w:hAnsi="Times New Roman"/>
          <w:b/>
          <w:sz w:val="28"/>
          <w:szCs w:val="28"/>
        </w:rPr>
        <w:t>Об утверждении Руководства по безопасности</w:t>
      </w:r>
    </w:p>
    <w:p w:rsidR="009F7248" w:rsidRPr="00904A77" w:rsidRDefault="009F7248" w:rsidP="009F7248">
      <w:pPr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04A77">
        <w:rPr>
          <w:rFonts w:ascii="Times New Roman" w:eastAsia="Calibri" w:hAnsi="Times New Roman"/>
          <w:b/>
          <w:sz w:val="28"/>
          <w:szCs w:val="28"/>
          <w:lang w:eastAsia="en-US"/>
        </w:rPr>
        <w:t>«Рекомендации по применению средств взрывозащиты горных выработок угольных шахт, опасных по газу и (или) угольной пыли»</w:t>
      </w:r>
    </w:p>
    <w:p w:rsidR="00BD00D3" w:rsidRDefault="00BD00D3" w:rsidP="00BD00D3">
      <w:pPr>
        <w:rPr>
          <w:rFonts w:ascii="Times New Roman" w:hAnsi="Times New Roman"/>
          <w:sz w:val="28"/>
          <w:szCs w:val="28"/>
        </w:rPr>
      </w:pPr>
    </w:p>
    <w:p w:rsidR="009F7248" w:rsidRPr="009F7248" w:rsidRDefault="009F7248" w:rsidP="009F724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5 статьи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3 Федерального закона от 21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июля 1997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г. №</w:t>
      </w:r>
      <w:r>
        <w:rPr>
          <w:lang w:val="en-US"/>
        </w:rPr>
        <w:t> </w:t>
      </w:r>
      <w:r w:rsidRPr="009F7248">
        <w:rPr>
          <w:rFonts w:ascii="Times New Roman" w:hAnsi="Times New Roman"/>
          <w:sz w:val="28"/>
          <w:szCs w:val="28"/>
        </w:rPr>
        <w:t>116-ФЗ «О промышленной безопасности опасных производственных объектов», стать</w:t>
      </w:r>
      <w:r w:rsidR="009467E9">
        <w:rPr>
          <w:rFonts w:ascii="Times New Roman" w:hAnsi="Times New Roman"/>
          <w:sz w:val="28"/>
          <w:szCs w:val="28"/>
        </w:rPr>
        <w:t>ей </w:t>
      </w:r>
      <w:r>
        <w:rPr>
          <w:rFonts w:ascii="Times New Roman" w:hAnsi="Times New Roman"/>
          <w:sz w:val="28"/>
          <w:szCs w:val="28"/>
        </w:rPr>
        <w:t>14 Федерального закона от 31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июля 2020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F7248">
        <w:rPr>
          <w:rFonts w:ascii="Times New Roman" w:hAnsi="Times New Roman"/>
          <w:sz w:val="28"/>
          <w:szCs w:val="28"/>
        </w:rPr>
        <w:t>247-ФЗ «Об обязательных требованиях в</w:t>
      </w:r>
      <w:r w:rsidR="009467E9">
        <w:rPr>
          <w:rFonts w:ascii="Times New Roman" w:hAnsi="Times New Roman"/>
          <w:sz w:val="28"/>
          <w:szCs w:val="28"/>
        </w:rPr>
        <w:t xml:space="preserve"> Российской Федерации», пунктом </w:t>
      </w:r>
      <w:r w:rsidRPr="009F7248">
        <w:rPr>
          <w:rFonts w:ascii="Times New Roman" w:hAnsi="Times New Roman"/>
          <w:sz w:val="28"/>
          <w:szCs w:val="28"/>
        </w:rPr>
        <w:t xml:space="preserve">1 Положения </w:t>
      </w:r>
      <w:r>
        <w:rPr>
          <w:rFonts w:ascii="Times New Roman" w:hAnsi="Times New Roman"/>
          <w:sz w:val="28"/>
          <w:szCs w:val="28"/>
        </w:rPr>
        <w:br/>
      </w:r>
      <w:r w:rsidRPr="009F7248">
        <w:rPr>
          <w:rFonts w:ascii="Times New Roman" w:hAnsi="Times New Roman"/>
          <w:sz w:val="28"/>
          <w:szCs w:val="28"/>
        </w:rPr>
        <w:t>о Федеральной службе по экологическому, технологическому и атомному надзору, утвержденного постановлением Правительства Российской Федерации от 30</w:t>
      </w:r>
      <w:r>
        <w:rPr>
          <w:rFonts w:ascii="Times New Roman" w:hAnsi="Times New Roman"/>
          <w:sz w:val="28"/>
          <w:szCs w:val="28"/>
        </w:rPr>
        <w:t xml:space="preserve"> июля 2004 г. № 401,</w:t>
      </w:r>
      <w:r w:rsidRPr="009F7248">
        <w:rPr>
          <w:rFonts w:ascii="Times New Roman" w:eastAsia="Calibri" w:hAnsi="Times New Roman"/>
          <w:spacing w:val="40"/>
          <w:sz w:val="28"/>
          <w:szCs w:val="28"/>
          <w:lang w:eastAsia="en-US"/>
        </w:rPr>
        <w:t xml:space="preserve"> </w:t>
      </w:r>
      <w:r w:rsidRPr="00032216">
        <w:rPr>
          <w:rFonts w:ascii="Times New Roman" w:eastAsia="Calibri" w:hAnsi="Times New Roman"/>
          <w:spacing w:val="40"/>
          <w:sz w:val="28"/>
          <w:szCs w:val="28"/>
          <w:lang w:eastAsia="en-US"/>
        </w:rPr>
        <w:t>приказываю</w:t>
      </w:r>
      <w:r w:rsidRPr="00032216">
        <w:rPr>
          <w:rFonts w:ascii="Times New Roman" w:eastAsia="Calibri" w:hAnsi="Times New Roman"/>
          <w:spacing w:val="34"/>
          <w:sz w:val="28"/>
          <w:szCs w:val="28"/>
          <w:lang w:eastAsia="en-US"/>
        </w:rPr>
        <w:t>:</w:t>
      </w:r>
    </w:p>
    <w:p w:rsidR="009F7248" w:rsidRPr="009F7248" w:rsidRDefault="00EE62C9" w:rsidP="009F724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F7248" w:rsidRPr="009F7248">
        <w:rPr>
          <w:rFonts w:ascii="Times New Roman" w:hAnsi="Times New Roman"/>
          <w:sz w:val="28"/>
          <w:szCs w:val="28"/>
        </w:rPr>
        <w:t>Утвердить прилагаемое Руководство по безопасности «</w:t>
      </w:r>
      <w:r>
        <w:rPr>
          <w:rFonts w:ascii="Times New Roman" w:hAnsi="Times New Roman"/>
          <w:sz w:val="28"/>
          <w:szCs w:val="28"/>
        </w:rPr>
        <w:t xml:space="preserve">Рекомендации </w:t>
      </w:r>
      <w:r w:rsidR="009F7248" w:rsidRPr="009F72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применению средств</w:t>
      </w:r>
      <w:r w:rsidR="009F7248" w:rsidRPr="009F7248">
        <w:rPr>
          <w:rFonts w:ascii="Times New Roman" w:hAnsi="Times New Roman"/>
          <w:sz w:val="28"/>
          <w:szCs w:val="28"/>
        </w:rPr>
        <w:t xml:space="preserve"> взрывозащит</w:t>
      </w:r>
      <w:r>
        <w:rPr>
          <w:rFonts w:ascii="Times New Roman" w:hAnsi="Times New Roman"/>
          <w:sz w:val="28"/>
          <w:szCs w:val="28"/>
        </w:rPr>
        <w:t>ы</w:t>
      </w:r>
      <w:r w:rsidR="009F7248" w:rsidRPr="009F7248">
        <w:rPr>
          <w:rFonts w:ascii="Times New Roman" w:hAnsi="Times New Roman"/>
          <w:sz w:val="28"/>
          <w:szCs w:val="28"/>
        </w:rPr>
        <w:t xml:space="preserve"> горных выработок угольных шахт, опасных по газу и (или) угольной пыли».</w:t>
      </w:r>
    </w:p>
    <w:p w:rsidR="00A56AE6" w:rsidRDefault="00EE62C9" w:rsidP="009F7248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F7248" w:rsidRPr="009F7248">
        <w:rPr>
          <w:rFonts w:ascii="Times New Roman" w:hAnsi="Times New Roman"/>
          <w:sz w:val="28"/>
          <w:szCs w:val="28"/>
        </w:rPr>
        <w:t>Признать утратившим силу приказ Федеральной службы по экологическому, технологическому и атом</w:t>
      </w:r>
      <w:r w:rsidR="009F7248">
        <w:rPr>
          <w:rFonts w:ascii="Times New Roman" w:hAnsi="Times New Roman"/>
          <w:sz w:val="28"/>
          <w:szCs w:val="28"/>
        </w:rPr>
        <w:t>ному надзору от 23</w:t>
      </w:r>
      <w:r w:rsidR="009F7248">
        <w:rPr>
          <w:rFonts w:ascii="Times New Roman" w:hAnsi="Times New Roman"/>
          <w:sz w:val="28"/>
          <w:szCs w:val="28"/>
          <w:lang w:val="en-US"/>
        </w:rPr>
        <w:t> </w:t>
      </w:r>
      <w:r w:rsidR="009F7248">
        <w:rPr>
          <w:rFonts w:ascii="Times New Roman" w:hAnsi="Times New Roman"/>
          <w:sz w:val="28"/>
          <w:szCs w:val="28"/>
        </w:rPr>
        <w:t>декабря 2016</w:t>
      </w:r>
      <w:r w:rsidR="009F7248">
        <w:rPr>
          <w:rFonts w:ascii="Times New Roman" w:hAnsi="Times New Roman"/>
          <w:sz w:val="28"/>
          <w:szCs w:val="28"/>
          <w:lang w:val="en-US"/>
        </w:rPr>
        <w:t> </w:t>
      </w:r>
      <w:r w:rsidR="009F7248">
        <w:rPr>
          <w:rFonts w:ascii="Times New Roman" w:hAnsi="Times New Roman"/>
          <w:sz w:val="28"/>
          <w:szCs w:val="28"/>
        </w:rPr>
        <w:t>г. №</w:t>
      </w:r>
      <w:r w:rsidR="009F7248">
        <w:rPr>
          <w:rFonts w:ascii="Times New Roman" w:hAnsi="Times New Roman"/>
          <w:sz w:val="28"/>
          <w:szCs w:val="28"/>
          <w:lang w:val="en-US"/>
        </w:rPr>
        <w:t> </w:t>
      </w:r>
      <w:r w:rsidR="009F7248" w:rsidRPr="009F7248">
        <w:rPr>
          <w:rFonts w:ascii="Times New Roman" w:hAnsi="Times New Roman"/>
          <w:sz w:val="28"/>
          <w:szCs w:val="28"/>
        </w:rPr>
        <w:t>561 «Об утверждении Руководства по безопасности по взрывозащите горных выработок угольных шахт, опасных по газу и (или) угольной пыли».</w:t>
      </w:r>
    </w:p>
    <w:p w:rsidR="00E72A83" w:rsidRPr="00BD00D3" w:rsidRDefault="00E72A83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A83" w:rsidRPr="00BD00D3" w:rsidRDefault="00E72A83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A83" w:rsidRPr="00BD00D3" w:rsidRDefault="00E72A83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7248" w:rsidRDefault="00CD56C6">
      <w:pPr>
        <w:rPr>
          <w:rFonts w:ascii="Times New Roman" w:hAnsi="Times New Roman"/>
          <w:sz w:val="28"/>
          <w:szCs w:val="28"/>
        </w:rPr>
        <w:sectPr w:rsidR="009F7248" w:rsidSect="00384631">
          <w:headerReference w:type="even" r:id="rId9"/>
          <w:headerReference w:type="default" r:id="rId10"/>
          <w:pgSz w:w="11906" w:h="16838" w:code="9"/>
          <w:pgMar w:top="1134" w:right="851" w:bottom="1134" w:left="1418" w:header="720" w:footer="720" w:gutter="0"/>
          <w:pgNumType w:start="1"/>
          <w:cols w:space="720"/>
          <w:titlePg/>
        </w:sectPr>
      </w:pPr>
      <w:r w:rsidRPr="00CD56C6">
        <w:rPr>
          <w:rFonts w:ascii="Times New Roman" w:hAnsi="Times New Roman"/>
          <w:sz w:val="28"/>
          <w:szCs w:val="28"/>
        </w:rPr>
        <w:t>Руководитель</w:t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  <w:t xml:space="preserve">    </w:t>
      </w:r>
      <w:r w:rsidR="00BE17CA">
        <w:rPr>
          <w:rFonts w:ascii="Times New Roman" w:hAnsi="Times New Roman"/>
          <w:sz w:val="28"/>
          <w:szCs w:val="28"/>
        </w:rPr>
        <w:t>А</w:t>
      </w:r>
      <w:r w:rsidR="00384631">
        <w:rPr>
          <w:rFonts w:ascii="Times New Roman" w:hAnsi="Times New Roman"/>
          <w:sz w:val="28"/>
          <w:szCs w:val="28"/>
        </w:rPr>
        <w:t>.</w:t>
      </w:r>
      <w:r w:rsidR="00BE17CA">
        <w:rPr>
          <w:rFonts w:ascii="Times New Roman" w:hAnsi="Times New Roman"/>
          <w:sz w:val="28"/>
          <w:szCs w:val="28"/>
        </w:rPr>
        <w:t>В</w:t>
      </w:r>
      <w:r w:rsidR="00384631">
        <w:rPr>
          <w:rFonts w:ascii="Times New Roman" w:hAnsi="Times New Roman"/>
          <w:sz w:val="28"/>
          <w:szCs w:val="28"/>
        </w:rPr>
        <w:t>.</w:t>
      </w:r>
      <w:r w:rsidR="00BE17CA">
        <w:rPr>
          <w:rFonts w:ascii="Times New Roman" w:hAnsi="Times New Roman"/>
          <w:sz w:val="28"/>
          <w:szCs w:val="28"/>
        </w:rPr>
        <w:t xml:space="preserve"> </w:t>
      </w:r>
      <w:r w:rsidR="00AA3ECB">
        <w:rPr>
          <w:rFonts w:ascii="Times New Roman" w:hAnsi="Times New Roman"/>
          <w:sz w:val="28"/>
          <w:szCs w:val="28"/>
        </w:rPr>
        <w:t>Трембицкий</w:t>
      </w:r>
    </w:p>
    <w:p w:rsidR="009F7248" w:rsidRPr="00FF4230" w:rsidRDefault="009F7248" w:rsidP="009F7248">
      <w:pPr>
        <w:ind w:left="4961" w:firstLine="142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230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УТВЕРЖДЕНО</w:t>
      </w:r>
    </w:p>
    <w:p w:rsidR="009F7248" w:rsidRPr="00FF4230" w:rsidRDefault="009F7248" w:rsidP="009F7248">
      <w:pPr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230">
        <w:rPr>
          <w:rFonts w:ascii="Times New Roman" w:eastAsia="Calibri" w:hAnsi="Times New Roman"/>
          <w:sz w:val="28"/>
          <w:szCs w:val="28"/>
          <w:lang w:eastAsia="en-US"/>
        </w:rPr>
        <w:t>приказом Федеральной службы</w:t>
      </w:r>
    </w:p>
    <w:p w:rsidR="009F7248" w:rsidRPr="00FF4230" w:rsidRDefault="009F7248" w:rsidP="009F7248">
      <w:pPr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230">
        <w:rPr>
          <w:rFonts w:ascii="Times New Roman" w:eastAsia="Calibri" w:hAnsi="Times New Roman"/>
          <w:sz w:val="28"/>
          <w:szCs w:val="28"/>
          <w:lang w:eastAsia="en-US"/>
        </w:rPr>
        <w:t>по экологическому, технологическому</w:t>
      </w:r>
    </w:p>
    <w:p w:rsidR="009F7248" w:rsidRPr="00FF4230" w:rsidRDefault="009F7248" w:rsidP="009F7248">
      <w:pPr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230">
        <w:rPr>
          <w:rFonts w:ascii="Times New Roman" w:eastAsia="Calibri" w:hAnsi="Times New Roman"/>
          <w:sz w:val="28"/>
          <w:szCs w:val="28"/>
          <w:lang w:eastAsia="en-US"/>
        </w:rPr>
        <w:t>и атомному надзору</w:t>
      </w:r>
    </w:p>
    <w:p w:rsidR="009F7248" w:rsidRPr="00D81B97" w:rsidRDefault="009F7248" w:rsidP="009F7248">
      <w:pPr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F4230">
        <w:rPr>
          <w:rFonts w:ascii="Times New Roman" w:eastAsia="Calibri" w:hAnsi="Times New Roman"/>
          <w:sz w:val="28"/>
          <w:szCs w:val="28"/>
          <w:lang w:eastAsia="en-US"/>
        </w:rPr>
        <w:t>от «___» 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FF4230">
        <w:rPr>
          <w:rFonts w:ascii="Times New Roman" w:eastAsia="Calibri" w:hAnsi="Times New Roman"/>
          <w:sz w:val="28"/>
          <w:szCs w:val="28"/>
          <w:lang w:eastAsia="en-US"/>
        </w:rPr>
        <w:t xml:space="preserve"> № ___</w:t>
      </w:r>
    </w:p>
    <w:p w:rsidR="009F7248" w:rsidRDefault="009F7248" w:rsidP="0072231C">
      <w:pPr>
        <w:spacing w:line="48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9F7248" w:rsidRPr="00032216" w:rsidRDefault="009F7248" w:rsidP="00CD621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b/>
          <w:sz w:val="28"/>
          <w:szCs w:val="28"/>
          <w:lang w:eastAsia="en-US"/>
        </w:rPr>
        <w:t>РУКОВОДСТВО ПО БЕЗОПАСНОСТИ</w:t>
      </w:r>
    </w:p>
    <w:p w:rsidR="009F7248" w:rsidRPr="00032216" w:rsidRDefault="009F7248" w:rsidP="00CD6216">
      <w:pPr>
        <w:suppressAutoHyphens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04A77">
        <w:rPr>
          <w:rFonts w:ascii="Times New Roman" w:eastAsia="Calibri" w:hAnsi="Times New Roman"/>
          <w:b/>
          <w:sz w:val="28"/>
          <w:szCs w:val="28"/>
          <w:lang w:eastAsia="en-US"/>
        </w:rPr>
        <w:t>«РЕКОМЕНДАЦИИ ПО ПРИМЕНЕНИЮ СРЕДСТВ ВЗРЫВОЗАЩИТЫ</w:t>
      </w:r>
      <w:r w:rsidRPr="0003221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ГОРНЫХ ВЫРАБОТОК УГОЛЬНЫХ ШАХТ, </w:t>
      </w:r>
      <w:r w:rsidR="00EC109A">
        <w:rPr>
          <w:rFonts w:ascii="Times New Roman" w:eastAsia="Calibri" w:hAnsi="Times New Roman"/>
          <w:b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b/>
          <w:sz w:val="28"/>
          <w:szCs w:val="28"/>
          <w:lang w:eastAsia="en-US"/>
        </w:rPr>
        <w:t>ОПАСНЫХ ПО ГАЗУ И (ИЛИ) УГОЛЬНОЙ ПЫЛИ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9F7248" w:rsidRPr="00032216" w:rsidRDefault="009F7248" w:rsidP="00E55153">
      <w:pPr>
        <w:suppressAutoHyphens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F7248" w:rsidRPr="00032216" w:rsidRDefault="009F7248" w:rsidP="009F7248">
      <w:pPr>
        <w:suppressAutoHyphens/>
        <w:spacing w:after="120"/>
        <w:jc w:val="center"/>
        <w:rPr>
          <w:rFonts w:ascii="Times New Roman" w:hAnsi="Times New Roman"/>
          <w:b/>
          <w:sz w:val="28"/>
          <w:szCs w:val="26"/>
        </w:rPr>
      </w:pPr>
      <w:r w:rsidRPr="00032216">
        <w:rPr>
          <w:rFonts w:ascii="Times New Roman" w:hAnsi="Times New Roman"/>
          <w:b/>
          <w:sz w:val="28"/>
          <w:szCs w:val="26"/>
        </w:rPr>
        <w:t>ОБЩИЕ ПОЛОЖЕНИЯ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clear" w:pos="9350"/>
          <w:tab w:val="left" w:pos="1134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1. </w:t>
      </w:r>
      <w:r>
        <w:rPr>
          <w:sz w:val="28"/>
          <w:szCs w:val="28"/>
        </w:rPr>
        <w:t xml:space="preserve">Руководство по </w:t>
      </w:r>
      <w:r w:rsidRPr="00904A77">
        <w:rPr>
          <w:sz w:val="28"/>
          <w:szCs w:val="28"/>
        </w:rPr>
        <w:t>безопасности «Рекомендации по применению средств взрывозащиты горных выработок угольных шахт, опасных по газу и (или) угольной пыли»</w:t>
      </w:r>
      <w:r w:rsidRPr="00032216">
        <w:rPr>
          <w:sz w:val="28"/>
          <w:szCs w:val="28"/>
        </w:rPr>
        <w:t xml:space="preserve"> (далее – Руководство по </w:t>
      </w:r>
      <w:r w:rsidR="0031026C">
        <w:rPr>
          <w:sz w:val="28"/>
          <w:szCs w:val="28"/>
        </w:rPr>
        <w:t>безопасности)</w:t>
      </w:r>
      <w:r w:rsidRPr="00FF4230">
        <w:rPr>
          <w:sz w:val="28"/>
          <w:szCs w:val="28"/>
        </w:rPr>
        <w:t xml:space="preserve"> разработано</w:t>
      </w:r>
      <w:r w:rsidRPr="00032216">
        <w:rPr>
          <w:sz w:val="28"/>
          <w:szCs w:val="28"/>
        </w:rPr>
        <w:t xml:space="preserve"> в целях разъяснения требований промышленной безопасности и содержит рекомендации по применению Федеральных норм и правил в области промышленной безопасности «Правила безопасности в угольных шахтах», утвержден</w:t>
      </w:r>
      <w:r w:rsidR="00EA75F4">
        <w:rPr>
          <w:sz w:val="28"/>
          <w:szCs w:val="28"/>
        </w:rPr>
        <w:t>ных приказом Ростехнадзора от 8</w:t>
      </w:r>
      <w:r w:rsidR="00EA75F4">
        <w:rPr>
          <w:sz w:val="28"/>
          <w:szCs w:val="28"/>
          <w:lang w:val="en-US"/>
        </w:rPr>
        <w:t> </w:t>
      </w:r>
      <w:r w:rsidRPr="00032216">
        <w:rPr>
          <w:sz w:val="28"/>
          <w:szCs w:val="28"/>
        </w:rPr>
        <w:t>дек</w:t>
      </w:r>
      <w:r>
        <w:rPr>
          <w:sz w:val="28"/>
          <w:szCs w:val="28"/>
        </w:rPr>
        <w:t>абря 2020 </w:t>
      </w:r>
      <w:r w:rsidRPr="00032216">
        <w:rPr>
          <w:sz w:val="28"/>
          <w:szCs w:val="28"/>
        </w:rPr>
        <w:t>г. № 507</w:t>
      </w:r>
      <w:r>
        <w:rPr>
          <w:sz w:val="28"/>
          <w:szCs w:val="28"/>
        </w:rPr>
        <w:t xml:space="preserve"> (далее – </w:t>
      </w:r>
      <w:r w:rsidRPr="00904A77">
        <w:rPr>
          <w:sz w:val="28"/>
          <w:szCs w:val="28"/>
        </w:rPr>
        <w:t>Правила безопасности в угольных шахтах),</w:t>
      </w:r>
      <w:r>
        <w:rPr>
          <w:sz w:val="28"/>
          <w:szCs w:val="28"/>
        </w:rPr>
        <w:t xml:space="preserve"> </w:t>
      </w:r>
      <w:r w:rsidRPr="00032216">
        <w:rPr>
          <w:sz w:val="28"/>
          <w:szCs w:val="28"/>
        </w:rPr>
        <w:t xml:space="preserve">и Федеральных норм и правил в области промышленной безопасности «Инструкция по аэрологической безопасности угольных шахт», утвержденных приказом Ростехнадзора </w:t>
      </w:r>
      <w:r w:rsidR="00EA75F4">
        <w:rPr>
          <w:sz w:val="28"/>
          <w:szCs w:val="28"/>
        </w:rPr>
        <w:t>от 8</w:t>
      </w:r>
      <w:r w:rsidR="00EA75F4">
        <w:rPr>
          <w:sz w:val="28"/>
          <w:szCs w:val="28"/>
          <w:lang w:val="en-US"/>
        </w:rPr>
        <w:t> </w:t>
      </w:r>
      <w:r w:rsidR="00EA75F4">
        <w:rPr>
          <w:sz w:val="28"/>
          <w:szCs w:val="28"/>
        </w:rPr>
        <w:t>декабря 2020</w:t>
      </w:r>
      <w:r w:rsidR="00EA75F4">
        <w:rPr>
          <w:sz w:val="28"/>
          <w:szCs w:val="28"/>
          <w:lang w:val="en-US"/>
        </w:rPr>
        <w:t> </w:t>
      </w:r>
      <w:r w:rsidR="00EA75F4">
        <w:rPr>
          <w:sz w:val="28"/>
          <w:szCs w:val="28"/>
        </w:rPr>
        <w:t>г. №</w:t>
      </w:r>
      <w:r w:rsidR="00EA75F4">
        <w:rPr>
          <w:sz w:val="28"/>
          <w:szCs w:val="28"/>
          <w:lang w:val="en-US"/>
        </w:rPr>
        <w:t> </w:t>
      </w:r>
      <w:r w:rsidR="00EA75F4">
        <w:rPr>
          <w:sz w:val="28"/>
          <w:szCs w:val="28"/>
        </w:rPr>
        <w:t>506 (далее</w:t>
      </w:r>
      <w:r w:rsidR="000173ED" w:rsidRPr="000173ED">
        <w:rPr>
          <w:sz w:val="28"/>
          <w:szCs w:val="28"/>
        </w:rPr>
        <w:t xml:space="preserve"> </w:t>
      </w:r>
      <w:r w:rsidRPr="00032216">
        <w:rPr>
          <w:sz w:val="28"/>
          <w:szCs w:val="28"/>
        </w:rPr>
        <w:t>–</w:t>
      </w:r>
      <w:r w:rsidR="000173ED">
        <w:rPr>
          <w:sz w:val="28"/>
          <w:szCs w:val="28"/>
        </w:rPr>
        <w:t xml:space="preserve"> </w:t>
      </w:r>
      <w:r w:rsidRPr="00032216">
        <w:rPr>
          <w:sz w:val="28"/>
          <w:szCs w:val="28"/>
        </w:rPr>
        <w:t>Инструкция по аэрологической безопасности угольных шахт).</w:t>
      </w:r>
    </w:p>
    <w:p w:rsidR="009F7248" w:rsidRPr="009F7248" w:rsidRDefault="009F7248" w:rsidP="00CD6216">
      <w:pPr>
        <w:pStyle w:val="20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248">
        <w:rPr>
          <w:rFonts w:ascii="Times New Roman" w:hAnsi="Times New Roman"/>
          <w:sz w:val="28"/>
          <w:szCs w:val="28"/>
        </w:rPr>
        <w:t>2. Настоящее Руководство по безопасности содержит рекомендации по применению средств взрывозащиты</w:t>
      </w:r>
      <w:r w:rsidR="00EE62C9">
        <w:rPr>
          <w:rFonts w:ascii="Times New Roman" w:hAnsi="Times New Roman"/>
          <w:sz w:val="28"/>
          <w:szCs w:val="28"/>
        </w:rPr>
        <w:t xml:space="preserve"> горных выработок угольных шахт</w:t>
      </w:r>
      <w:r w:rsidRPr="009F7248">
        <w:rPr>
          <w:rFonts w:ascii="Times New Roman" w:hAnsi="Times New Roman"/>
          <w:sz w:val="28"/>
          <w:szCs w:val="28"/>
        </w:rPr>
        <w:t xml:space="preserve"> для обеспечения требований промышленной безопасности при их проектировании, строительстве, капитальном ремонте, реконструкции, техническом перевооружении, эксплуатации, консервации и ликвидации и не является нормативным правовым актом.</w:t>
      </w:r>
    </w:p>
    <w:p w:rsidR="009F7248" w:rsidRPr="009F7248" w:rsidRDefault="009F7248" w:rsidP="00CD6216">
      <w:pPr>
        <w:pStyle w:val="20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248">
        <w:rPr>
          <w:rFonts w:ascii="Times New Roman" w:hAnsi="Times New Roman"/>
          <w:sz w:val="28"/>
          <w:szCs w:val="28"/>
        </w:rPr>
        <w:t>3. Взрывозащита горных</w:t>
      </w:r>
      <w:r w:rsidR="000173ED">
        <w:rPr>
          <w:rFonts w:ascii="Times New Roman" w:hAnsi="Times New Roman"/>
          <w:sz w:val="28"/>
          <w:szCs w:val="28"/>
        </w:rPr>
        <w:t xml:space="preserve"> выработок угольных шахт (далее </w:t>
      </w:r>
      <w:r w:rsidRPr="009F7248">
        <w:rPr>
          <w:rFonts w:ascii="Times New Roman" w:hAnsi="Times New Roman"/>
          <w:sz w:val="28"/>
          <w:szCs w:val="28"/>
        </w:rPr>
        <w:t>–</w:t>
      </w:r>
      <w:r w:rsidR="000173ED">
        <w:rPr>
          <w:rFonts w:ascii="Times New Roman" w:hAnsi="Times New Roman"/>
          <w:sz w:val="28"/>
          <w:szCs w:val="28"/>
        </w:rPr>
        <w:t xml:space="preserve"> </w:t>
      </w:r>
      <w:r w:rsidRPr="009F7248">
        <w:rPr>
          <w:rFonts w:ascii="Times New Roman" w:hAnsi="Times New Roman"/>
          <w:sz w:val="28"/>
          <w:szCs w:val="28"/>
        </w:rPr>
        <w:t xml:space="preserve">ВЗГВ) включает комплекс мер, направленных на снижение поражающих факторов взрыва взрывоопасной смеси в горных выработках угольных </w:t>
      </w:r>
      <w:r w:rsidR="000173ED">
        <w:rPr>
          <w:rFonts w:ascii="Times New Roman" w:hAnsi="Times New Roman"/>
          <w:sz w:val="28"/>
          <w:szCs w:val="28"/>
        </w:rPr>
        <w:t xml:space="preserve">шахт </w:t>
      </w:r>
      <w:r w:rsidR="0072231C">
        <w:rPr>
          <w:rFonts w:ascii="Times New Roman" w:hAnsi="Times New Roman"/>
          <w:sz w:val="28"/>
          <w:szCs w:val="28"/>
        </w:rPr>
        <w:br/>
      </w:r>
      <w:r w:rsidR="000173ED">
        <w:rPr>
          <w:rFonts w:ascii="Times New Roman" w:hAnsi="Times New Roman"/>
          <w:sz w:val="28"/>
          <w:szCs w:val="28"/>
        </w:rPr>
        <w:lastRenderedPageBreak/>
        <w:t>в соответствии с разделом </w:t>
      </w:r>
      <w:r w:rsidRPr="009F7248">
        <w:rPr>
          <w:rFonts w:ascii="Times New Roman" w:hAnsi="Times New Roman"/>
          <w:sz w:val="28"/>
          <w:szCs w:val="28"/>
          <w:lang w:val="en-US"/>
        </w:rPr>
        <w:t>XXIV</w:t>
      </w:r>
      <w:r w:rsidRPr="009F7248">
        <w:rPr>
          <w:rFonts w:ascii="Times New Roman" w:hAnsi="Times New Roman"/>
          <w:sz w:val="28"/>
          <w:szCs w:val="28"/>
        </w:rPr>
        <w:t xml:space="preserve"> Правил безопасности в угольных шахтах.</w:t>
      </w:r>
    </w:p>
    <w:p w:rsidR="009F7248" w:rsidRPr="00904A77" w:rsidRDefault="009F7248" w:rsidP="00CD6216">
      <w:pPr>
        <w:pStyle w:val="a"/>
        <w:numPr>
          <w:ilvl w:val="0"/>
          <w:numId w:val="0"/>
        </w:numPr>
        <w:tabs>
          <w:tab w:val="left" w:pos="1134"/>
        </w:tabs>
        <w:suppressAutoHyphens/>
        <w:spacing w:line="360" w:lineRule="auto"/>
        <w:ind w:firstLine="709"/>
        <w:rPr>
          <w:sz w:val="28"/>
          <w:szCs w:val="28"/>
        </w:rPr>
      </w:pPr>
      <w:r w:rsidRPr="00904A77">
        <w:rPr>
          <w:sz w:val="28"/>
          <w:szCs w:val="28"/>
        </w:rPr>
        <w:t>Организации, осуществляющие проектирование, строительство, капитальный ремонт, реконструкцию, техническое перевооружение, эксплуатацию, консервацию и ликвидацию угольных шахт, могут использовать иные обоснованные способы и средства ВЗГВ, не указанные в настоящем Руководстве по безопасности.</w:t>
      </w:r>
    </w:p>
    <w:p w:rsidR="009F7248" w:rsidRPr="00904A77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904A77">
        <w:rPr>
          <w:sz w:val="28"/>
          <w:szCs w:val="28"/>
        </w:rPr>
        <w:t>Настоящее Руководство по безопасности содержит рекомендации по: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904A77">
        <w:rPr>
          <w:sz w:val="28"/>
          <w:szCs w:val="28"/>
        </w:rPr>
        <w:t>применению средств ВЗГВ для предупреждения и локализации взрывов</w:t>
      </w:r>
      <w:r w:rsidRPr="00032216">
        <w:rPr>
          <w:sz w:val="28"/>
          <w:szCs w:val="28"/>
        </w:rPr>
        <w:t xml:space="preserve"> пылевоздушных, метановоздушных, пылеметановоздушных смесей и (или) смесей с горючими газами, содержащимися в рудничной атмосфере (далее – </w:t>
      </w:r>
      <w:r w:rsidRPr="003C6490">
        <w:rPr>
          <w:sz w:val="28"/>
          <w:szCs w:val="28"/>
        </w:rPr>
        <w:t>взрывоопасные смеси);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техническому, информационному, математическому, программному </w:t>
      </w:r>
      <w:r w:rsidR="00EC109A">
        <w:rPr>
          <w:sz w:val="28"/>
          <w:szCs w:val="28"/>
        </w:rPr>
        <w:br/>
      </w:r>
      <w:r w:rsidRPr="00032216">
        <w:rPr>
          <w:sz w:val="28"/>
          <w:szCs w:val="28"/>
        </w:rPr>
        <w:t>и организационному обеспечению систем ВЗГВ;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эксплуатации и обслуживанию средств и систем ВЗГВ.</w:t>
      </w:r>
    </w:p>
    <w:p w:rsidR="009F7248" w:rsidRPr="00032216" w:rsidRDefault="009F7248" w:rsidP="0031026C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Средства ВЗГВ входят в состав систем контроля и управления средствами ВЗГВ, которые являются составной частью многофункциональ</w:t>
      </w:r>
      <w:r w:rsidR="002A1896">
        <w:rPr>
          <w:sz w:val="28"/>
          <w:szCs w:val="28"/>
        </w:rPr>
        <w:t xml:space="preserve">ной системы безопасности (далее </w:t>
      </w:r>
      <w:r w:rsidRPr="00032216">
        <w:rPr>
          <w:sz w:val="28"/>
          <w:szCs w:val="28"/>
        </w:rPr>
        <w:t>–</w:t>
      </w:r>
      <w:r w:rsidR="002A1896">
        <w:rPr>
          <w:sz w:val="28"/>
          <w:szCs w:val="28"/>
        </w:rPr>
        <w:t xml:space="preserve"> </w:t>
      </w:r>
      <w:r w:rsidRPr="00032216">
        <w:rPr>
          <w:sz w:val="28"/>
          <w:szCs w:val="28"/>
        </w:rPr>
        <w:t>МФСБ)</w:t>
      </w:r>
      <w:r>
        <w:rPr>
          <w:sz w:val="28"/>
          <w:szCs w:val="28"/>
        </w:rPr>
        <w:t xml:space="preserve"> </w:t>
      </w:r>
      <w:r w:rsidRPr="00D836AF">
        <w:rPr>
          <w:sz w:val="28"/>
          <w:szCs w:val="28"/>
        </w:rPr>
        <w:t>в соответствии</w:t>
      </w:r>
      <w:r w:rsidR="00EE62C9">
        <w:rPr>
          <w:sz w:val="28"/>
          <w:szCs w:val="28"/>
        </w:rPr>
        <w:t xml:space="preserve"> с пунктом </w:t>
      </w:r>
      <w:r w:rsidRPr="00D836AF">
        <w:rPr>
          <w:sz w:val="28"/>
          <w:szCs w:val="28"/>
        </w:rPr>
        <w:t xml:space="preserve">22 </w:t>
      </w:r>
      <w:r w:rsidRPr="0017305E">
        <w:rPr>
          <w:sz w:val="28"/>
          <w:szCs w:val="28"/>
        </w:rPr>
        <w:t>Правил</w:t>
      </w:r>
      <w:r w:rsidRPr="00D836AF">
        <w:rPr>
          <w:sz w:val="28"/>
          <w:szCs w:val="28"/>
        </w:rPr>
        <w:t xml:space="preserve"> безопасности в угольных шахтах.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clear" w:pos="9350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032216">
        <w:rPr>
          <w:sz w:val="28"/>
          <w:szCs w:val="28"/>
        </w:rPr>
        <w:t>. В целях осуществления взрывозащиты горных выработок в настоящем Руководстве по безопасности рассматриваются следующие поражающие факторы взрыва</w:t>
      </w:r>
      <w:r>
        <w:rPr>
          <w:sz w:val="28"/>
          <w:szCs w:val="28"/>
        </w:rPr>
        <w:t xml:space="preserve">, являющиеся </w:t>
      </w:r>
      <w:r w:rsidRPr="00A13F63">
        <w:rPr>
          <w:sz w:val="28"/>
          <w:szCs w:val="28"/>
        </w:rPr>
        <w:t>составляющими процесса, вызванного взрывом взрывоопасной смеси и приводящего к поражению людей и объекта: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</w:pPr>
      <w:r w:rsidRPr="00032216">
        <w:rPr>
          <w:sz w:val="28"/>
          <w:szCs w:val="28"/>
        </w:rPr>
        <w:t>пламя;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trike/>
          <w:sz w:val="28"/>
          <w:szCs w:val="28"/>
        </w:rPr>
      </w:pPr>
      <w:r w:rsidRPr="00032216">
        <w:rPr>
          <w:sz w:val="28"/>
          <w:szCs w:val="28"/>
        </w:rPr>
        <w:t>ударно</w:t>
      </w:r>
      <w:r>
        <w:rPr>
          <w:sz w:val="28"/>
          <w:szCs w:val="28"/>
        </w:rPr>
        <w:t>-</w:t>
      </w:r>
      <w:r w:rsidRPr="00032216">
        <w:rPr>
          <w:sz w:val="28"/>
          <w:szCs w:val="28"/>
        </w:rPr>
        <w:t>воздушная волна (далее – УВВ);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b/>
          <w:i/>
          <w:sz w:val="28"/>
          <w:szCs w:val="28"/>
        </w:rPr>
      </w:pPr>
      <w:r w:rsidRPr="00032216">
        <w:rPr>
          <w:sz w:val="28"/>
          <w:szCs w:val="28"/>
        </w:rPr>
        <w:t>разлетающиеся осколки и предметы;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наличие в рудничной атмосфере продуктов взрыва.</w:t>
      </w:r>
    </w:p>
    <w:p w:rsidR="009F7248" w:rsidRDefault="009F7248" w:rsidP="00E55153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ind w:firstLine="709"/>
        <w:rPr>
          <w:sz w:val="28"/>
          <w:szCs w:val="28"/>
        </w:rPr>
      </w:pPr>
    </w:p>
    <w:p w:rsidR="009F7248" w:rsidRPr="00032216" w:rsidRDefault="009F7248" w:rsidP="009F7248">
      <w:pPr>
        <w:widowControl w:val="0"/>
        <w:suppressAutoHyphens/>
        <w:adjustRightInd w:val="0"/>
        <w:snapToGrid w:val="0"/>
        <w:spacing w:after="120"/>
        <w:jc w:val="center"/>
        <w:outlineLvl w:val="0"/>
        <w:rPr>
          <w:rFonts w:ascii="Times New Roman" w:hAnsi="Times New Roman"/>
          <w:b/>
          <w:sz w:val="28"/>
          <w:szCs w:val="26"/>
        </w:rPr>
      </w:pPr>
      <w:bookmarkStart w:id="1" w:name="_Toc225781739"/>
      <w:bookmarkStart w:id="2" w:name="_Toc248120656"/>
      <w:bookmarkStart w:id="3" w:name="_Toc256498243"/>
      <w:r w:rsidRPr="00032216">
        <w:rPr>
          <w:rFonts w:ascii="Times New Roman" w:hAnsi="Times New Roman"/>
          <w:b/>
          <w:sz w:val="28"/>
          <w:szCs w:val="26"/>
        </w:rPr>
        <w:t>НАЗНАЧЕНИЕ, СОСТАВ СРЕДСТВ И СИСТЕМ</w:t>
      </w:r>
      <w:bookmarkEnd w:id="1"/>
      <w:bookmarkEnd w:id="2"/>
      <w:bookmarkEnd w:id="3"/>
      <w:r w:rsidRPr="00032216">
        <w:rPr>
          <w:rFonts w:ascii="Times New Roman" w:hAnsi="Times New Roman"/>
          <w:b/>
          <w:sz w:val="28"/>
          <w:szCs w:val="26"/>
        </w:rPr>
        <w:t xml:space="preserve"> ВЗРЫВОЗАЩИТЫ ГОРНЫХ ВЫРАБОТОК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clear" w:pos="9350"/>
          <w:tab w:val="right" w:pos="-2552"/>
          <w:tab w:val="left" w:pos="1134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C939E4">
        <w:rPr>
          <w:sz w:val="28"/>
          <w:szCs w:val="28"/>
        </w:rPr>
        <w:t>5.</w:t>
      </w:r>
      <w:r w:rsidRPr="00032216">
        <w:rPr>
          <w:sz w:val="28"/>
          <w:szCs w:val="28"/>
        </w:rPr>
        <w:t xml:space="preserve"> Средства </w:t>
      </w:r>
      <w:r w:rsidRPr="00032216">
        <w:rPr>
          <w:rFonts w:eastAsia="Calibri"/>
          <w:sz w:val="28"/>
          <w:szCs w:val="28"/>
          <w:lang w:eastAsia="en-US"/>
        </w:rPr>
        <w:t xml:space="preserve">ВЗГВ </w:t>
      </w:r>
      <w:r w:rsidRPr="00032216">
        <w:rPr>
          <w:sz w:val="28"/>
          <w:szCs w:val="28"/>
        </w:rPr>
        <w:t xml:space="preserve">устанавливаются в горных выработках угольных шахт для </w:t>
      </w:r>
      <w:r>
        <w:rPr>
          <w:sz w:val="28"/>
          <w:szCs w:val="28"/>
        </w:rPr>
        <w:t xml:space="preserve">предупреждения, локализации взрывов и </w:t>
      </w:r>
      <w:r w:rsidRPr="00032216">
        <w:rPr>
          <w:sz w:val="28"/>
          <w:szCs w:val="28"/>
        </w:rPr>
        <w:t xml:space="preserve">снижения </w:t>
      </w:r>
      <w:r>
        <w:rPr>
          <w:sz w:val="28"/>
          <w:szCs w:val="28"/>
        </w:rPr>
        <w:t xml:space="preserve">их </w:t>
      </w:r>
      <w:r w:rsidRPr="00032216">
        <w:rPr>
          <w:sz w:val="28"/>
          <w:szCs w:val="28"/>
        </w:rPr>
        <w:t xml:space="preserve">поражающих </w:t>
      </w:r>
      <w:r w:rsidRPr="00032216">
        <w:rPr>
          <w:sz w:val="28"/>
          <w:szCs w:val="28"/>
        </w:rPr>
        <w:lastRenderedPageBreak/>
        <w:t>факторов</w:t>
      </w:r>
      <w:r w:rsidR="00EE62C9">
        <w:rPr>
          <w:sz w:val="28"/>
          <w:szCs w:val="28"/>
        </w:rPr>
        <w:t xml:space="preserve"> в соответствии с пунктом </w:t>
      </w:r>
      <w:r>
        <w:rPr>
          <w:sz w:val="28"/>
          <w:szCs w:val="28"/>
        </w:rPr>
        <w:t>732 Инструкции</w:t>
      </w:r>
      <w:r w:rsidRPr="00145EBB">
        <w:rPr>
          <w:sz w:val="28"/>
          <w:szCs w:val="28"/>
        </w:rPr>
        <w:t xml:space="preserve"> по аэрологической безопасности угольных шахт</w:t>
      </w:r>
      <w:r>
        <w:rPr>
          <w:sz w:val="28"/>
          <w:szCs w:val="28"/>
        </w:rPr>
        <w:t>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032216">
        <w:rPr>
          <w:rFonts w:eastAsia="Calibri"/>
          <w:sz w:val="28"/>
          <w:szCs w:val="28"/>
          <w:lang w:eastAsia="en-US"/>
        </w:rPr>
        <w:t>. </w:t>
      </w:r>
      <w:r w:rsidRPr="00EA75F4">
        <w:rPr>
          <w:rFonts w:eastAsia="Calibri"/>
          <w:sz w:val="28"/>
          <w:szCs w:val="28"/>
          <w:lang w:eastAsia="en-US"/>
        </w:rPr>
        <w:t>Рекомендуемые функции системы ВЗГВ:</w:t>
      </w:r>
    </w:p>
    <w:p w:rsidR="009F7248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6C06C1">
        <w:rPr>
          <w:rFonts w:eastAsia="Calibri"/>
          <w:sz w:val="28"/>
          <w:szCs w:val="28"/>
          <w:lang w:eastAsia="en-US"/>
        </w:rPr>
        <w:t>предупреждени</w:t>
      </w:r>
      <w:r>
        <w:rPr>
          <w:rFonts w:eastAsia="Calibri"/>
          <w:sz w:val="28"/>
          <w:szCs w:val="28"/>
          <w:lang w:eastAsia="en-US"/>
        </w:rPr>
        <w:t>е</w:t>
      </w:r>
      <w:r w:rsidRPr="006C06C1">
        <w:rPr>
          <w:rFonts w:eastAsia="Calibri"/>
          <w:sz w:val="28"/>
          <w:szCs w:val="28"/>
          <w:lang w:eastAsia="en-US"/>
        </w:rPr>
        <w:t>, локализаци</w:t>
      </w:r>
      <w:r>
        <w:rPr>
          <w:rFonts w:eastAsia="Calibri"/>
          <w:sz w:val="28"/>
          <w:szCs w:val="28"/>
          <w:lang w:eastAsia="en-US"/>
        </w:rPr>
        <w:t>я</w:t>
      </w:r>
      <w:r w:rsidRPr="006C06C1">
        <w:rPr>
          <w:rFonts w:eastAsia="Calibri"/>
          <w:sz w:val="28"/>
          <w:szCs w:val="28"/>
          <w:lang w:eastAsia="en-US"/>
        </w:rPr>
        <w:t xml:space="preserve"> взрывов и снижени</w:t>
      </w:r>
      <w:r>
        <w:rPr>
          <w:rFonts w:eastAsia="Calibri"/>
          <w:sz w:val="28"/>
          <w:szCs w:val="28"/>
          <w:lang w:eastAsia="en-US"/>
        </w:rPr>
        <w:t>е</w:t>
      </w:r>
      <w:r w:rsidRPr="006C06C1">
        <w:rPr>
          <w:rFonts w:eastAsia="Calibri"/>
          <w:sz w:val="28"/>
          <w:szCs w:val="28"/>
          <w:lang w:eastAsia="en-US"/>
        </w:rPr>
        <w:t xml:space="preserve"> их поражающих факторов</w:t>
      </w:r>
      <w:r>
        <w:rPr>
          <w:rFonts w:eastAsia="Calibri"/>
          <w:sz w:val="28"/>
          <w:szCs w:val="28"/>
          <w:lang w:eastAsia="en-US"/>
        </w:rPr>
        <w:t>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32216">
        <w:rPr>
          <w:rFonts w:eastAsia="Calibri"/>
          <w:sz w:val="28"/>
          <w:szCs w:val="28"/>
          <w:lang w:eastAsia="en-US"/>
        </w:rPr>
        <w:t>информирование горного диспетчера о состоянии средств и системы ВЗГВ в нормальном</w:t>
      </w:r>
      <w:r>
        <w:rPr>
          <w:rFonts w:eastAsia="Calibri"/>
          <w:sz w:val="28"/>
          <w:szCs w:val="28"/>
          <w:lang w:eastAsia="en-US"/>
        </w:rPr>
        <w:t xml:space="preserve"> режиме работы </w:t>
      </w:r>
      <w:r w:rsidRPr="00A13F63">
        <w:rPr>
          <w:rFonts w:eastAsia="Calibri"/>
          <w:sz w:val="28"/>
          <w:szCs w:val="28"/>
          <w:lang w:eastAsia="en-US"/>
        </w:rPr>
        <w:t xml:space="preserve">шахты </w:t>
      </w:r>
      <w:r>
        <w:rPr>
          <w:sz w:val="28"/>
          <w:szCs w:val="28"/>
        </w:rPr>
        <w:t>(участка)</w:t>
      </w:r>
      <w:r w:rsidRPr="00A13F63">
        <w:rPr>
          <w:sz w:val="28"/>
          <w:szCs w:val="28"/>
        </w:rPr>
        <w:t xml:space="preserve">, при котором контролируемые параметры не выходят за пределы регламентированных значений и предельно допустимых </w:t>
      </w:r>
      <w:r w:rsidRPr="003C6490">
        <w:rPr>
          <w:sz w:val="28"/>
          <w:szCs w:val="28"/>
        </w:rPr>
        <w:t>концентраций,</w:t>
      </w:r>
      <w:r w:rsidRPr="003C6490">
        <w:rPr>
          <w:rFonts w:eastAsia="Calibri"/>
          <w:sz w:val="28"/>
          <w:szCs w:val="28"/>
          <w:lang w:eastAsia="en-US"/>
        </w:rPr>
        <w:t xml:space="preserve"> и предаварийном</w:t>
      </w:r>
      <w:r w:rsidRPr="00A13F6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режиме работы шахты</w:t>
      </w:r>
      <w:r w:rsidRPr="00A13F63">
        <w:rPr>
          <w:sz w:val="28"/>
          <w:szCs w:val="28"/>
        </w:rPr>
        <w:t xml:space="preserve">, </w:t>
      </w:r>
      <w:r w:rsidRPr="00D836AF">
        <w:rPr>
          <w:sz w:val="28"/>
          <w:szCs w:val="28"/>
        </w:rPr>
        <w:t>характеризующимся выходом контролируемых параметров в диапазон от рег</w:t>
      </w:r>
      <w:r w:rsidRPr="00A13F63">
        <w:rPr>
          <w:sz w:val="28"/>
          <w:szCs w:val="28"/>
        </w:rPr>
        <w:t>ламентированных значений до нижнего концентрационного предела воспламенения, при этом срабатывание систем противоаварийн</w:t>
      </w:r>
      <w:r>
        <w:rPr>
          <w:sz w:val="28"/>
          <w:szCs w:val="28"/>
        </w:rPr>
        <w:t>ой защиты обеспечивается при 50 </w:t>
      </w:r>
      <w:r w:rsidRPr="00A13F63">
        <w:rPr>
          <w:sz w:val="28"/>
          <w:szCs w:val="28"/>
        </w:rPr>
        <w:t>% нижнего концентрационного предела воспламенения</w:t>
      </w:r>
      <w:r w:rsidRPr="00A13F63">
        <w:rPr>
          <w:rFonts w:eastAsia="Calibri"/>
          <w:sz w:val="28"/>
          <w:szCs w:val="28"/>
          <w:lang w:eastAsia="en-US"/>
        </w:rPr>
        <w:t>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32216">
        <w:rPr>
          <w:rFonts w:eastAsia="Calibri"/>
          <w:sz w:val="28"/>
          <w:szCs w:val="28"/>
          <w:lang w:eastAsia="en-US"/>
        </w:rPr>
        <w:t>дистанционная подача команд на срабатывание, блокировку срабатывания активных средств ВЗГВ с возможностью контроля и управления, реагирующих на угрозу взрыва;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32216">
        <w:rPr>
          <w:rFonts w:eastAsia="Calibri"/>
          <w:sz w:val="28"/>
          <w:szCs w:val="28"/>
          <w:lang w:eastAsia="en-US"/>
        </w:rPr>
        <w:t>телеуправление средствами ВЗГВ и телесигнализация их срабатывания;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32216">
        <w:rPr>
          <w:rFonts w:eastAsia="Calibri"/>
          <w:sz w:val="28"/>
          <w:szCs w:val="28"/>
          <w:lang w:eastAsia="en-US"/>
        </w:rPr>
        <w:t xml:space="preserve">хранение информации о состоянии средств ВЗГВ в нормальном </w:t>
      </w:r>
      <w:r w:rsidRPr="00032216">
        <w:rPr>
          <w:rFonts w:eastAsia="Calibri"/>
          <w:sz w:val="28"/>
          <w:szCs w:val="28"/>
          <w:lang w:eastAsia="en-US"/>
        </w:rPr>
        <w:br/>
        <w:t>и предаварийном режимах работы угольной шахты;</w:t>
      </w:r>
    </w:p>
    <w:p w:rsidR="009F7248" w:rsidRPr="0092478E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rFonts w:eastAsia="Calibri"/>
          <w:strike/>
          <w:sz w:val="28"/>
          <w:szCs w:val="28"/>
          <w:lang w:eastAsia="en-US"/>
        </w:rPr>
      </w:pPr>
      <w:r w:rsidRPr="00032216">
        <w:rPr>
          <w:rFonts w:eastAsia="Calibri"/>
          <w:sz w:val="28"/>
          <w:szCs w:val="28"/>
          <w:lang w:eastAsia="en-US"/>
        </w:rPr>
        <w:t>информирование горного диспетчера о состоянии средств ВЗГВ при аварийном режиме работы шахты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13F63">
        <w:rPr>
          <w:rFonts w:eastAsia="Calibri"/>
          <w:sz w:val="28"/>
          <w:szCs w:val="28"/>
          <w:lang w:eastAsia="en-US"/>
        </w:rPr>
        <w:t>(</w:t>
      </w:r>
      <w:r w:rsidRPr="00A13F63">
        <w:rPr>
          <w:sz w:val="28"/>
          <w:szCs w:val="28"/>
        </w:rPr>
        <w:t>функционирование шахты (участк</w:t>
      </w:r>
      <w:r>
        <w:rPr>
          <w:sz w:val="28"/>
          <w:szCs w:val="28"/>
        </w:rPr>
        <w:t xml:space="preserve">а) </w:t>
      </w:r>
      <w:r w:rsidR="0072231C">
        <w:rPr>
          <w:sz w:val="28"/>
          <w:szCs w:val="28"/>
        </w:rPr>
        <w:br/>
      </w:r>
      <w:r w:rsidRPr="00D836AF">
        <w:rPr>
          <w:sz w:val="28"/>
          <w:szCs w:val="28"/>
        </w:rPr>
        <w:t>и в случае аварии;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032216">
        <w:rPr>
          <w:rFonts w:eastAsia="Calibri"/>
          <w:sz w:val="28"/>
          <w:szCs w:val="28"/>
          <w:lang w:eastAsia="en-US"/>
        </w:rPr>
        <w:t>хранение и (или) передача информации о параметрах происшедшего взрыва.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Функции систем</w:t>
      </w:r>
      <w:r w:rsidR="009467E9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ВЗГВ реализуются с помощью технических устройств, входящих в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ее состав, и (или)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технических устройств автоматизированных систем (далее – АС), эксплуатируемых в угольных шахтах.</w:t>
      </w:r>
    </w:p>
    <w:p w:rsidR="009F7248" w:rsidRPr="00255942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 w:rsidRPr="00EA75F4">
        <w:rPr>
          <w:rFonts w:ascii="Times New Roman" w:eastAsia="Calibri" w:hAnsi="Times New Roman"/>
          <w:sz w:val="28"/>
          <w:szCs w:val="28"/>
          <w:lang w:eastAsia="en-US"/>
        </w:rPr>
        <w:t>7. Рекомендуемый состав системы ВЗГВ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9F7248" w:rsidRPr="00032216" w:rsidRDefault="009F7248" w:rsidP="00CD621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средства ВЗГВ;</w:t>
      </w:r>
    </w:p>
    <w:p w:rsidR="009F7248" w:rsidRPr="00032216" w:rsidRDefault="009F7248" w:rsidP="00CD621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линии связи, устройства, обеспечивающие передачу данных от средств ВЗГВ до наземных устройств;</w:t>
      </w:r>
    </w:p>
    <w:p w:rsidR="009F7248" w:rsidRPr="00032216" w:rsidRDefault="009F7248" w:rsidP="00CD621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наземные устройства, обеспечивающие сбор, обработку, отображение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br/>
        <w:t>и хранение информации, получаемой от средств ВЗГВ;</w:t>
      </w:r>
    </w:p>
    <w:p w:rsidR="009F7248" w:rsidRPr="00EA75F4" w:rsidRDefault="009F7248" w:rsidP="00CD621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устройства электропитания, обеспечивающие нормальное функционирование технических устройств системы ВЗГВ при отсутствии электроснабжения.</w:t>
      </w:r>
    </w:p>
    <w:p w:rsidR="009F7248" w:rsidRPr="00EA75F4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75F4">
        <w:rPr>
          <w:rFonts w:ascii="Times New Roman" w:eastAsia="Calibri" w:hAnsi="Times New Roman"/>
          <w:sz w:val="28"/>
          <w:szCs w:val="28"/>
          <w:lang w:eastAsia="en-US"/>
        </w:rPr>
        <w:t>8. Средства ВЗГВ</w:t>
      </w:r>
      <w:r w:rsidR="00B43F5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A75F4">
        <w:rPr>
          <w:rFonts w:ascii="Times New Roman" w:eastAsia="Calibri" w:hAnsi="Times New Roman"/>
          <w:sz w:val="28"/>
          <w:szCs w:val="28"/>
          <w:lang w:eastAsia="en-US"/>
        </w:rPr>
        <w:t xml:space="preserve"> как правило</w:t>
      </w:r>
      <w:r w:rsidR="00B43F5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EA75F4">
        <w:rPr>
          <w:rFonts w:ascii="Times New Roman" w:eastAsia="Calibri" w:hAnsi="Times New Roman"/>
          <w:sz w:val="28"/>
          <w:szCs w:val="28"/>
          <w:lang w:eastAsia="en-US"/>
        </w:rPr>
        <w:t xml:space="preserve"> подразделяются:</w:t>
      </w:r>
    </w:p>
    <w:p w:rsidR="009F7248" w:rsidRPr="00032216" w:rsidRDefault="00EE62C9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по принципу срабатывания на: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пассивные, </w:t>
      </w:r>
      <w:r w:rsidRPr="00032216">
        <w:rPr>
          <w:rFonts w:ascii="Times New Roman" w:hAnsi="Times New Roman"/>
          <w:sz w:val="28"/>
          <w:szCs w:val="28"/>
        </w:rPr>
        <w:t>срабатывающие от УВВ (далее – пассивные средства ВЗГВ)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активные, </w:t>
      </w:r>
      <w:r w:rsidRPr="00032216">
        <w:rPr>
          <w:rFonts w:ascii="Times New Roman" w:hAnsi="Times New Roman"/>
          <w:sz w:val="28"/>
          <w:szCs w:val="28"/>
        </w:rPr>
        <w:t xml:space="preserve">срабатывающие от датчиков </w:t>
      </w:r>
      <w:r w:rsidRPr="003C6490">
        <w:rPr>
          <w:rFonts w:ascii="Times New Roman" w:hAnsi="Times New Roman"/>
          <w:sz w:val="28"/>
          <w:szCs w:val="28"/>
        </w:rPr>
        <w:t>давления, температуры и состава</w:t>
      </w:r>
      <w:r w:rsidRPr="00032216">
        <w:rPr>
          <w:rFonts w:ascii="Times New Roman" w:hAnsi="Times New Roman"/>
          <w:sz w:val="28"/>
          <w:szCs w:val="28"/>
        </w:rPr>
        <w:t xml:space="preserve"> рудничной атмосферы, контролирующих наличие в ней продуктов взрыва, </w:t>
      </w:r>
      <w:r w:rsidR="0072231C">
        <w:rPr>
          <w:rFonts w:ascii="Times New Roman" w:hAnsi="Times New Roman"/>
          <w:sz w:val="28"/>
          <w:szCs w:val="28"/>
        </w:rPr>
        <w:br/>
      </w:r>
      <w:r w:rsidRPr="00032216">
        <w:rPr>
          <w:rFonts w:ascii="Times New Roman" w:hAnsi="Times New Roman"/>
          <w:sz w:val="28"/>
          <w:szCs w:val="28"/>
        </w:rPr>
        <w:t xml:space="preserve">и извещателей пламени (далее –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активные</w:t>
      </w:r>
      <w:r w:rsidRPr="00032216">
        <w:rPr>
          <w:rFonts w:ascii="Times New Roman" w:hAnsi="Times New Roman"/>
          <w:sz w:val="28"/>
          <w:szCs w:val="28"/>
        </w:rPr>
        <w:t xml:space="preserve"> 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взрыв);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активные, </w:t>
      </w:r>
      <w:r w:rsidRPr="00032216">
        <w:rPr>
          <w:rFonts w:ascii="Times New Roman" w:hAnsi="Times New Roman"/>
          <w:sz w:val="28"/>
          <w:szCs w:val="28"/>
        </w:rPr>
        <w:t xml:space="preserve">срабатывающие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при превышении предаварийных уровней параметров рудничной атмосферы</w:t>
      </w:r>
      <w:r w:rsidRPr="00032216">
        <w:rPr>
          <w:rFonts w:ascii="Times New Roman" w:hAnsi="Times New Roman"/>
          <w:sz w:val="28"/>
          <w:szCs w:val="28"/>
        </w:rPr>
        <w:t xml:space="preserve"> (далее –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активные</w:t>
      </w:r>
      <w:r w:rsidRPr="00032216">
        <w:rPr>
          <w:rFonts w:ascii="Times New Roman" w:hAnsi="Times New Roman"/>
          <w:sz w:val="28"/>
          <w:szCs w:val="28"/>
        </w:rPr>
        <w:t xml:space="preserve"> 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угрозу взрыва);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комбинированные средства ВЗГВ, использующие сочетания элементов активных и пассивных средств ВЗГВ;</w:t>
      </w:r>
    </w:p>
    <w:p w:rsidR="009F7248" w:rsidRPr="00032216" w:rsidRDefault="00EE62C9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по сохранению способности выполнять функцию по ВЗГВ при повторных взрывах на: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работоспособные при повторных взрывах;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неработоспособные при повторных взрывах;</w:t>
      </w:r>
    </w:p>
    <w:p w:rsidR="009F7248" w:rsidRPr="00032216" w:rsidRDefault="00EE62C9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 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по реализации функции контроля и управления на: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средства ВЗГВ с функцией контроля и управления;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средства ВЗГВ без функции контроля и управления.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  <w:tab w:val="left" w:pos="9498"/>
        </w:tabs>
        <w:suppressAutoHyphens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032216">
        <w:rPr>
          <w:rFonts w:eastAsia="Calibri"/>
          <w:sz w:val="28"/>
          <w:szCs w:val="28"/>
          <w:lang w:eastAsia="en-US"/>
        </w:rPr>
        <w:t>. Для активного средства ВЗГВ, реагирующего на угрозу взрыва, рекомендуется обеспечить: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возможность подачи команды на срабатывание, блокировки срабатывания с места расположения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37906">
        <w:rPr>
          <w:rFonts w:ascii="Times New Roman" w:eastAsia="Calibri" w:hAnsi="Times New Roman"/>
          <w:sz w:val="28"/>
          <w:szCs w:val="28"/>
          <w:lang w:eastAsia="en-US"/>
        </w:rPr>
        <w:t>активного средства ВЗГВ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, а также от горного диспетчера;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автоматическое отключение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836AF">
        <w:rPr>
          <w:rFonts w:ascii="Times New Roman" w:eastAsia="Calibri" w:hAnsi="Times New Roman"/>
          <w:sz w:val="28"/>
          <w:szCs w:val="28"/>
          <w:lang w:eastAsia="en-US"/>
        </w:rPr>
        <w:t>сработавших с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редства ВЗГВ при нормализации составляющих (параметров) рудничной атмосферы.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. В местах установки средств ВЗГВ с функцией контроля и управления рекомендуется устанавливать технические средства прямой телефонной и (или) радиосвязи с горным диспетчером.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. Комбинированные средства ВЗГВ с возможностью контроля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и управления рекомендуется устанавливать на расстоянии 10 –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50 м от сопряжений с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примыкающими горными выработками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C19F0">
        <w:rPr>
          <w:rFonts w:ascii="Times New Roman" w:eastAsia="Calibri" w:hAnsi="Times New Roman"/>
          <w:sz w:val="28"/>
          <w:szCs w:val="28"/>
          <w:lang w:eastAsia="en-US"/>
        </w:rPr>
        <w:t>Рекомендуемые м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еста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размещения средств ВЗГВ приведены в </w:t>
      </w:r>
      <w:r w:rsidRPr="00A13F63">
        <w:rPr>
          <w:rFonts w:ascii="Times New Roman" w:eastAsia="Calibri" w:hAnsi="Times New Roman"/>
          <w:sz w:val="28"/>
          <w:szCs w:val="28"/>
          <w:lang w:eastAsia="en-US"/>
        </w:rPr>
        <w:t>приложени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13F63">
        <w:rPr>
          <w:rFonts w:ascii="Times New Roman" w:eastAsia="Calibri" w:hAnsi="Times New Roman"/>
          <w:sz w:val="28"/>
          <w:szCs w:val="28"/>
          <w:lang w:eastAsia="en-US"/>
        </w:rPr>
        <w:t xml:space="preserve"> № 1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Руководству по безопасности.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В горных выработках выемочных участков, в подготовительных горных выработках, проводимых по углю или по углю и породе, рекомендуется устанавливать активные </w:t>
      </w:r>
      <w:r w:rsidRPr="00032216">
        <w:rPr>
          <w:rFonts w:ascii="Times New Roman" w:hAnsi="Times New Roman"/>
          <w:sz w:val="28"/>
          <w:szCs w:val="28"/>
        </w:rPr>
        <w:t xml:space="preserve">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взрыв, активные</w:t>
      </w:r>
      <w:r w:rsidRPr="00032216">
        <w:rPr>
          <w:rFonts w:ascii="Times New Roman" w:hAnsi="Times New Roman"/>
          <w:sz w:val="28"/>
          <w:szCs w:val="28"/>
        </w:rPr>
        <w:t xml:space="preserve"> 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реагирующие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на угрозу взрыва, с функцией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контроля </w:t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и управления, пассивные ВЗГВ.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забоях подготовительных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выработ</w:t>
      </w:r>
      <w:r>
        <w:rPr>
          <w:rFonts w:ascii="Times New Roman" w:eastAsia="Calibri" w:hAnsi="Times New Roman"/>
          <w:sz w:val="28"/>
          <w:szCs w:val="28"/>
          <w:lang w:eastAsia="en-US"/>
        </w:rPr>
        <w:t>ок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, проводимых по углю или по углю и породе, в коротких очистных забоях, у сопряжений с длинными очистными забоями, на участках горных выработок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с размещенными в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них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электрораспределительными устройствами, в камерах, в горных выработках, имеющих сопряжения с горными выработками выемочных и подготовительных участков, рекомендуется устанавливать активные </w:t>
      </w:r>
      <w:r w:rsidRPr="00032216">
        <w:rPr>
          <w:rFonts w:ascii="Times New Roman" w:hAnsi="Times New Roman"/>
          <w:sz w:val="28"/>
          <w:szCs w:val="28"/>
        </w:rPr>
        <w:t xml:space="preserve">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взрыв.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В горных выработках, оборудованных магистральными ленточными конвейерами (кроме горных выработок, по которым транспортируется только порода), рекомендуется устанавливать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по их протяженности активные средства ВЗГВ, реагирующие на взрыв, активные средства ВЗГВ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, реагирующие на угрозу взрыва, пассивные средства ВЗГВ.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В горных выработках, примыкающих к пожарным участкам, рекомендуется устанавливать активные </w:t>
      </w:r>
      <w:r w:rsidRPr="00032216">
        <w:rPr>
          <w:rFonts w:ascii="Times New Roman" w:hAnsi="Times New Roman"/>
          <w:sz w:val="28"/>
          <w:szCs w:val="28"/>
        </w:rPr>
        <w:t xml:space="preserve">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взрыв, активные</w:t>
      </w:r>
      <w:r w:rsidRPr="00032216">
        <w:rPr>
          <w:rFonts w:ascii="Times New Roman" w:hAnsi="Times New Roman"/>
          <w:sz w:val="28"/>
          <w:szCs w:val="28"/>
        </w:rPr>
        <w:t xml:space="preserve"> 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реагирующие на угрозу взрыва, пассивные средства ВЗГВ. Средства ВЗГВ в этих выработках рекомендуется устанавливать на время выполнения работ по их изоляции или вскрытию. После вскрытия горных выработок, примыкающих к пожарным участкам, средствами ВЗГВ рекомендуется обеспечить взрывозащиту этих выработок до перевода пожара </w:t>
      </w:r>
      <w:r w:rsidR="0072231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в категорию «потушенный».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В горных выработках, в которых сооружены смесительные камеры, рекомендуется устанавливать активные </w:t>
      </w:r>
      <w:r w:rsidRPr="00032216">
        <w:rPr>
          <w:rFonts w:ascii="Times New Roman" w:hAnsi="Times New Roman"/>
          <w:sz w:val="28"/>
          <w:szCs w:val="28"/>
        </w:rPr>
        <w:t xml:space="preserve">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взрыв, активные</w:t>
      </w:r>
      <w:r w:rsidRPr="00032216">
        <w:rPr>
          <w:rFonts w:ascii="Times New Roman" w:hAnsi="Times New Roman"/>
          <w:sz w:val="28"/>
          <w:szCs w:val="28"/>
        </w:rPr>
        <w:t xml:space="preserve"> средства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реагирующие на угрозу взрыва, пассивные средства ВЗГВ.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. Датчики, входящие в состав активных</w:t>
      </w:r>
      <w:r w:rsidRPr="00032216">
        <w:rPr>
          <w:rFonts w:ascii="Times New Roman" w:hAnsi="Times New Roman"/>
          <w:sz w:val="28"/>
          <w:szCs w:val="28"/>
        </w:rPr>
        <w:t xml:space="preserve"> средств ВЗГВ, 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реагирующих на взрыв, и (или) активных средств ВЗГВ, реагирующих на угрозу взрыва, </w:t>
      </w:r>
      <w:r w:rsidRPr="00D836AF">
        <w:rPr>
          <w:rFonts w:ascii="Times New Roman" w:eastAsia="Calibri" w:hAnsi="Times New Roman"/>
          <w:sz w:val="28"/>
          <w:szCs w:val="28"/>
          <w:lang w:eastAsia="en-US"/>
        </w:rPr>
        <w:t xml:space="preserve">устанавливают на участках горных выработок, опасных по скоплению взрывоопасных газов. Места установки определяет главный инженер </w:t>
      </w:r>
      <w:r w:rsidRPr="00E55153">
        <w:rPr>
          <w:rFonts w:ascii="Times New Roman" w:eastAsia="Calibri" w:hAnsi="Times New Roman"/>
          <w:sz w:val="28"/>
          <w:szCs w:val="28"/>
          <w:lang w:eastAsia="en-US"/>
        </w:rPr>
        <w:t xml:space="preserve">шахты </w:t>
      </w:r>
      <w:r w:rsidRP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467E9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 </w:t>
      </w:r>
      <w:r w:rsidRPr="00DB0D35">
        <w:rPr>
          <w:rFonts w:ascii="Times New Roman" w:eastAsia="Calibri" w:hAnsi="Times New Roman"/>
          <w:sz w:val="28"/>
          <w:szCs w:val="28"/>
          <w:lang w:eastAsia="en-US"/>
        </w:rPr>
        <w:t>183 Правил безопасности в угольных шахтах.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При использовании датчика метана в качестве средства инициирования активных средств ВЗГВ, реагирующих на угрозу взрыва, </w:t>
      </w:r>
      <w:r w:rsidRPr="003C19F0">
        <w:rPr>
          <w:rFonts w:ascii="Times New Roman" w:eastAsia="Calibri" w:hAnsi="Times New Roman"/>
          <w:sz w:val="28"/>
          <w:szCs w:val="28"/>
          <w:lang w:eastAsia="en-US"/>
        </w:rPr>
        <w:t>уставка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срабатывания принимается </w:t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t xml:space="preserve">равной </w:t>
      </w:r>
      <w:r w:rsidR="009467E9">
        <w:rPr>
          <w:rFonts w:ascii="Times New Roman" w:eastAsia="Calibri" w:hAnsi="Times New Roman"/>
          <w:sz w:val="28"/>
          <w:szCs w:val="28"/>
          <w:lang w:eastAsia="en-US"/>
        </w:rPr>
        <w:t>2,5 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% объемной доли.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Рекомендуемые места расположения</w:t>
      </w:r>
      <w:r w:rsidRPr="00032216">
        <w:rPr>
          <w:sz w:val="28"/>
          <w:szCs w:val="28"/>
        </w:rPr>
        <w:t xml:space="preserve"> средств ВЗГВ</w:t>
      </w:r>
      <w:r>
        <w:rPr>
          <w:sz w:val="28"/>
          <w:szCs w:val="28"/>
        </w:rPr>
        <w:t xml:space="preserve"> в горных выработках приведены в </w:t>
      </w:r>
      <w:r w:rsidRPr="00A13F63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A13F63">
        <w:rPr>
          <w:sz w:val="28"/>
          <w:szCs w:val="28"/>
        </w:rPr>
        <w:t xml:space="preserve"> № 1</w:t>
      </w:r>
      <w:r w:rsidRPr="00032216">
        <w:rPr>
          <w:sz w:val="28"/>
          <w:szCs w:val="28"/>
        </w:rPr>
        <w:t xml:space="preserve"> к настоящему Руководству по безопасности.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Рекомендуемые с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хем</w:t>
      </w:r>
      <w:r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установки средств ВЗГВ в </w:t>
      </w:r>
      <w:r w:rsidRPr="003C6490">
        <w:rPr>
          <w:rFonts w:ascii="Times New Roman" w:eastAsia="Calibri" w:hAnsi="Times New Roman"/>
          <w:sz w:val="28"/>
          <w:szCs w:val="28"/>
          <w:lang w:eastAsia="en-US"/>
        </w:rPr>
        <w:t>угольных шахтах представлены в приложении № 2 к настоящему Руководству по безопасности.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. При установке средств ВЗГВ, частично или полностью перекрывающих сечение горной выработки в месте их установки, предусматриваются проемы, проходы, ляды или двери для беспрепятственного перемещения людей, горной массы, материалов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оборудования </w:t>
      </w:r>
      <w:r w:rsidRPr="00D836AF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</w:t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836AF">
        <w:rPr>
          <w:rFonts w:ascii="Times New Roman" w:eastAsia="Calibri" w:hAnsi="Times New Roman"/>
          <w:sz w:val="28"/>
          <w:szCs w:val="28"/>
          <w:lang w:eastAsia="en-US"/>
        </w:rPr>
        <w:t>759</w:t>
      </w:r>
      <w:r w:rsidRPr="00D836AF">
        <w:t xml:space="preserve"> </w:t>
      </w:r>
      <w:r w:rsidRPr="00D836AF">
        <w:rPr>
          <w:rFonts w:ascii="Times New Roman" w:eastAsia="Calibri" w:hAnsi="Times New Roman"/>
          <w:sz w:val="28"/>
          <w:szCs w:val="28"/>
          <w:lang w:eastAsia="en-US"/>
        </w:rPr>
        <w:t>Инструкции по аэрологической безопасности угольных шахт.</w:t>
      </w:r>
    </w:p>
    <w:p w:rsidR="009F7248" w:rsidRPr="00032216" w:rsidRDefault="009F7248" w:rsidP="00E55153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7248" w:rsidRPr="00032216" w:rsidRDefault="009F7248" w:rsidP="009F7248">
      <w:pPr>
        <w:spacing w:after="120"/>
        <w:jc w:val="center"/>
        <w:rPr>
          <w:rFonts w:ascii="Times New Roman" w:hAnsi="Times New Roman"/>
          <w:b/>
          <w:sz w:val="28"/>
        </w:rPr>
      </w:pPr>
      <w:r w:rsidRPr="00032216">
        <w:rPr>
          <w:rFonts w:ascii="Times New Roman" w:hAnsi="Times New Roman"/>
          <w:b/>
          <w:sz w:val="28"/>
        </w:rPr>
        <w:t>ДОКУМЕНТАЦИЯ НА УСТАНОВКУ СИСТЕМ ВЗРЫВОЗАЩИТЫ ГОРНЫХ ВЫРАБОТОК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. Проектная документация на установку систем ВЗГВ разрабатывается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с учетом горно-геологических и горнотехнических условий угольной шахты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и содержит копии из плана горных работ с указани</w:t>
      </w:r>
      <w:r>
        <w:rPr>
          <w:rFonts w:ascii="Times New Roman" w:eastAsia="Calibri" w:hAnsi="Times New Roman"/>
          <w:sz w:val="28"/>
          <w:szCs w:val="28"/>
          <w:lang w:eastAsia="en-US"/>
        </w:rPr>
        <w:t>ем мест установки средст</w:t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t>в ВЗГВ в соответствии с пунктом </w:t>
      </w:r>
      <w:r>
        <w:rPr>
          <w:rFonts w:ascii="Times New Roman" w:eastAsia="Calibri" w:hAnsi="Times New Roman"/>
          <w:sz w:val="28"/>
          <w:szCs w:val="28"/>
          <w:lang w:eastAsia="en-US"/>
        </w:rPr>
        <w:t>727</w:t>
      </w:r>
      <w:r w:rsidRPr="00991457">
        <w:rPr>
          <w:rFonts w:ascii="Times New Roman" w:eastAsia="Calibri" w:hAnsi="Times New Roman"/>
          <w:sz w:val="28"/>
          <w:szCs w:val="28"/>
          <w:lang w:eastAsia="en-US"/>
        </w:rPr>
        <w:t xml:space="preserve"> Инструкции по аэрологической безопасности угольных шахт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F7248" w:rsidRPr="005825FD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trike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Рекомендуемое содержание п</w:t>
      </w: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роектн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ой</w:t>
      </w: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документаци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системы ВЗГВ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:</w:t>
      </w: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9F7248" w:rsidRPr="00032216" w:rsidRDefault="009F7248" w:rsidP="00CD6216">
      <w:pPr>
        <w:tabs>
          <w:tab w:val="left" w:pos="1134"/>
          <w:tab w:val="left" w:pos="6059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общие сведения о шахте;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перечень горных выработок, оборудуемых средствами ВЗГВ;</w:t>
      </w:r>
    </w:p>
    <w:p w:rsidR="009F7248" w:rsidRPr="00032216" w:rsidRDefault="00EE62C9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структура</w:t>
      </w:r>
      <w:r w:rsidR="009F7248"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системы ВЗГВ (например, верхний, сетевой и нижний уровни);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функционирование системы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4" w:name="_Toc119294530"/>
      <w:bookmarkStart w:id="5" w:name="_Toc120355072"/>
      <w:bookmarkStart w:id="6" w:name="_Toc120355425"/>
      <w:bookmarkStart w:id="7" w:name="_Toc121041249"/>
      <w:bookmarkStart w:id="8" w:name="_Toc130319736"/>
      <w:bookmarkStart w:id="9" w:name="_Toc422313307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способы и средства связи для информационного обмена между компонентами системы</w:t>
      </w:r>
      <w:bookmarkEnd w:id="4"/>
      <w:bookmarkEnd w:id="5"/>
      <w:bookmarkEnd w:id="6"/>
      <w:bookmarkEnd w:id="7"/>
      <w:bookmarkEnd w:id="8"/>
      <w:bookmarkEnd w:id="9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9F7248" w:rsidRPr="00032216" w:rsidRDefault="00EE62C9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характеристика</w:t>
      </w:r>
      <w:r w:rsidR="009F7248"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взаимосвязей системы ВЗГВ со смежными системами </w:t>
      </w:r>
      <w:r w:rsidR="009F7248"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br/>
        <w:t>и ее совместимость, в том числе указания о способах обмена информацией;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10" w:name="_Toc422313309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режимы функционирования системы</w:t>
      </w:r>
      <w:bookmarkEnd w:id="10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11" w:name="_Toc422313310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диагностирование системы</w:t>
      </w:r>
      <w:bookmarkEnd w:id="11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12" w:name="_Toc422313311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модернизации системы</w:t>
      </w:r>
      <w:bookmarkEnd w:id="12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13" w:name="_Toc422313314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виды обеспечения системы ВЗГВ</w:t>
      </w:r>
      <w:bookmarkEnd w:id="13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14" w:name="_Toc422313315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численность и квалификация персонала системы ВЗГВ и режим его работы</w:t>
      </w:r>
      <w:bookmarkEnd w:id="14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15" w:name="_Toc119294551"/>
      <w:bookmarkStart w:id="16" w:name="_Toc120355123"/>
      <w:bookmarkStart w:id="17" w:name="_Toc120355455"/>
      <w:bookmarkStart w:id="18" w:name="_Toc121041274"/>
      <w:bookmarkStart w:id="19" w:name="_Toc130319757"/>
      <w:bookmarkStart w:id="20" w:name="_Toc422313317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эксплуатация, техническое обслуживание, ремонт и хранение компонентов системы</w:t>
      </w:r>
      <w:bookmarkEnd w:id="15"/>
      <w:bookmarkEnd w:id="16"/>
      <w:bookmarkEnd w:id="17"/>
      <w:bookmarkEnd w:id="18"/>
      <w:bookmarkEnd w:id="19"/>
      <w:bookmarkEnd w:id="20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21" w:name="_Toc119294558"/>
      <w:bookmarkStart w:id="22" w:name="_Toc120355130"/>
      <w:bookmarkStart w:id="23" w:name="_Toc120355462"/>
      <w:bookmarkStart w:id="24" w:name="_Toc121041281"/>
      <w:bookmarkStart w:id="25" w:name="_Toc130319763"/>
      <w:bookmarkStart w:id="26" w:name="_Toc422313318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сохранность информации при авариях</w:t>
      </w:r>
      <w:bookmarkEnd w:id="21"/>
      <w:bookmarkEnd w:id="22"/>
      <w:bookmarkEnd w:id="23"/>
      <w:bookmarkEnd w:id="24"/>
      <w:bookmarkEnd w:id="25"/>
      <w:bookmarkEnd w:id="26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27" w:name="_Toc422313319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стандартизация и унификаци</w:t>
      </w:r>
      <w:bookmarkEnd w:id="27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сведения о применяемых средствах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28" w:name="_Toc119294587"/>
      <w:bookmarkStart w:id="29" w:name="_Toc120355208"/>
      <w:bookmarkStart w:id="30" w:name="_Toc120355503"/>
      <w:bookmarkStart w:id="31" w:name="_Toc121041323"/>
      <w:bookmarkStart w:id="32" w:name="_Toc130319797"/>
      <w:bookmarkStart w:id="33" w:name="_Toc422313323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сведения о применяемых программных обеспечени</w:t>
      </w:r>
      <w:bookmarkEnd w:id="28"/>
      <w:bookmarkEnd w:id="29"/>
      <w:bookmarkEnd w:id="30"/>
      <w:bookmarkEnd w:id="31"/>
      <w:bookmarkEnd w:id="32"/>
      <w:bookmarkEnd w:id="33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ях;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34" w:name="_Toc119294548"/>
      <w:bookmarkStart w:id="35" w:name="_Toc120355113"/>
      <w:bookmarkStart w:id="36" w:name="_Toc120355448"/>
      <w:bookmarkStart w:id="37" w:name="_Toc121041268"/>
      <w:bookmarkStart w:id="38" w:name="_Toc130319754"/>
      <w:bookmarkStart w:id="39" w:name="_Toc422313316"/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параметры и характеристики технических устройств системы ВЗГВ;</w:t>
      </w:r>
    </w:p>
    <w:bookmarkEnd w:id="34"/>
    <w:bookmarkEnd w:id="35"/>
    <w:bookmarkEnd w:id="36"/>
    <w:bookmarkEnd w:id="37"/>
    <w:bookmarkEnd w:id="38"/>
    <w:bookmarkEnd w:id="39"/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порядок монтажа и приемки системы ВЗГВ в эксплуатацию;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копии из плана горных работ с указанием мест установки средств ВЗГВ;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схемы размещения и подключения технических устройств систем ВЗГВ;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схемы прокладки кабелей.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Pr="00A52C70">
        <w:rPr>
          <w:rFonts w:ascii="Times New Roman" w:eastAsia="Calibri" w:hAnsi="Times New Roman"/>
          <w:sz w:val="28"/>
          <w:szCs w:val="28"/>
          <w:lang w:eastAsia="en-US"/>
        </w:rPr>
        <w:t>. </w:t>
      </w:r>
      <w:r>
        <w:rPr>
          <w:rFonts w:ascii="Times New Roman" w:eastAsia="Calibri" w:hAnsi="Times New Roman"/>
          <w:sz w:val="28"/>
          <w:szCs w:val="28"/>
          <w:lang w:eastAsia="en-US"/>
        </w:rPr>
        <w:t>В д</w:t>
      </w:r>
      <w:r w:rsidRPr="00A52C70">
        <w:rPr>
          <w:rFonts w:ascii="Times New Roman" w:eastAsia="Calibri" w:hAnsi="Times New Roman"/>
          <w:sz w:val="28"/>
          <w:szCs w:val="28"/>
          <w:lang w:eastAsia="en-US"/>
        </w:rPr>
        <w:t>окументаци</w:t>
      </w: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на установку средств ВЗГВ в горных выработках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рекомендуется включать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монтажные схемы, расчеты, электрические схемы, спецификации, сведения по монтажу, эксплуатации и обслуживанию.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. Проектная документация на системы ВЗГВ и документация на установку средств ВЗГВ в горных выработках утверждается техническим руководителем (главным инженером) угледобывающей организации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пунктами </w:t>
      </w:r>
      <w:r w:rsidRPr="00192E40">
        <w:rPr>
          <w:rFonts w:ascii="Times New Roman" w:eastAsia="Calibri" w:hAnsi="Times New Roman"/>
          <w:sz w:val="28"/>
          <w:szCs w:val="28"/>
          <w:lang w:eastAsia="en-US"/>
        </w:rPr>
        <w:t>15 и 16 Правил безопасности в угольных шахтах.</w:t>
      </w:r>
    </w:p>
    <w:p w:rsidR="009F7248" w:rsidRPr="00032216" w:rsidRDefault="009F7248" w:rsidP="00E55153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7248" w:rsidRPr="00032216" w:rsidRDefault="009F7248" w:rsidP="009F7248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after="1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РЕКОМЕНДУЕМЫЕ </w:t>
      </w:r>
      <w:r w:rsidRPr="00032216">
        <w:rPr>
          <w:b/>
          <w:sz w:val="28"/>
          <w:szCs w:val="24"/>
        </w:rPr>
        <w:t>ВИДЫ ОБЕСПЕЧЕНИЯ СИСТЕМЫ ВЗРЫВОЗАЩИТЫ ГОРНЫХ ВЫРАБОТОК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Pr="00A52C70">
        <w:rPr>
          <w:rFonts w:ascii="Times New Roman" w:eastAsia="Calibri" w:hAnsi="Times New Roman"/>
          <w:sz w:val="28"/>
          <w:szCs w:val="28"/>
          <w:lang w:eastAsia="en-US"/>
        </w:rPr>
        <w:t>. В состав систем ВЗГВ</w:t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пунктом </w:t>
      </w:r>
      <w:r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="00EE62C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12D3F">
        <w:rPr>
          <w:rFonts w:ascii="Times New Roman" w:eastAsia="Calibri" w:hAnsi="Times New Roman"/>
          <w:sz w:val="28"/>
          <w:szCs w:val="28"/>
          <w:lang w:eastAsia="en-US"/>
        </w:rPr>
        <w:t>Правил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безопасности в угольных шахтах</w:t>
      </w:r>
      <w:r w:rsidRPr="00A52C70">
        <w:rPr>
          <w:rFonts w:ascii="Times New Roman" w:eastAsia="Calibri" w:hAnsi="Times New Roman"/>
          <w:sz w:val="28"/>
          <w:szCs w:val="28"/>
          <w:lang w:eastAsia="en-US"/>
        </w:rPr>
        <w:t xml:space="preserve"> входят следующие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виды обеспечения: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техническое;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информационное;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математическое;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программное;</w:t>
      </w:r>
    </w:p>
    <w:p w:rsidR="009F7248" w:rsidRPr="00032216" w:rsidRDefault="009F7248" w:rsidP="00CD6216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организационное.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18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92E40">
        <w:rPr>
          <w:rFonts w:ascii="Times New Roman" w:eastAsia="Calibri" w:hAnsi="Times New Roman"/>
          <w:sz w:val="28"/>
          <w:szCs w:val="28"/>
          <w:lang w:eastAsia="en-US"/>
        </w:rPr>
        <w:t>Техническое обеспечение включает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в себя совокупность технических устройств системы ВЗГВ, предназначенных для реализации ее функций.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Технические решения (типы и количество применяемого оборудования, схемы его расстановки, схемы соединений и подключения технических устройств систем ВЗГВ к аппаратам электроснабжения, системам передачи </w:t>
      </w:r>
      <w:r w:rsidR="009B56B1">
        <w:rPr>
          <w:sz w:val="28"/>
          <w:szCs w:val="28"/>
        </w:rPr>
        <w:br/>
      </w:r>
      <w:r w:rsidRPr="00032216">
        <w:rPr>
          <w:sz w:val="28"/>
          <w:szCs w:val="28"/>
        </w:rPr>
        <w:t xml:space="preserve">и хранения информации) </w:t>
      </w:r>
      <w:r w:rsidRPr="00192E40">
        <w:rPr>
          <w:sz w:val="28"/>
          <w:szCs w:val="28"/>
        </w:rPr>
        <w:t xml:space="preserve">определяются </w:t>
      </w:r>
      <w:r w:rsidRPr="00192E40">
        <w:rPr>
          <w:rFonts w:eastAsia="Calibri"/>
          <w:sz w:val="28"/>
          <w:szCs w:val="28"/>
          <w:lang w:eastAsia="en-US"/>
        </w:rPr>
        <w:t>проектной документацией на систему В</w:t>
      </w:r>
      <w:r w:rsidR="009467E9">
        <w:rPr>
          <w:rFonts w:eastAsia="Calibri"/>
          <w:sz w:val="28"/>
          <w:szCs w:val="28"/>
          <w:lang w:eastAsia="en-US"/>
        </w:rPr>
        <w:t>ЗГВ в соответствии с пунктом </w:t>
      </w:r>
      <w:r w:rsidR="008F4286">
        <w:rPr>
          <w:rFonts w:eastAsia="Calibri"/>
          <w:sz w:val="28"/>
          <w:szCs w:val="28"/>
          <w:lang w:eastAsia="en-US"/>
        </w:rPr>
        <w:t>22</w:t>
      </w:r>
      <w:r w:rsidR="009467E9">
        <w:rPr>
          <w:rFonts w:eastAsia="Calibri"/>
          <w:sz w:val="28"/>
          <w:szCs w:val="28"/>
          <w:lang w:eastAsia="en-US"/>
        </w:rPr>
        <w:t xml:space="preserve"> </w:t>
      </w:r>
      <w:r w:rsidRPr="00192E40">
        <w:rPr>
          <w:rFonts w:eastAsia="Calibri"/>
          <w:sz w:val="28"/>
          <w:szCs w:val="28"/>
          <w:lang w:eastAsia="en-US"/>
        </w:rPr>
        <w:t>Правил безопасности в угольных шахтах.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Все подземные искробезопасные линии связи (контроля, управления)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и питания системы ВЗГВ рекомендуется гальванически отделить от поверхностных линий связи (контроля, управления) и силовых сетей.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Отключение (блокирование) отдельных элементов или системы ВЗГВ </w:t>
      </w:r>
      <w:r w:rsidRPr="00032216">
        <w:rPr>
          <w:sz w:val="28"/>
          <w:szCs w:val="28"/>
        </w:rPr>
        <w:br/>
        <w:t>в целом для технического обслуживания и ремонта рекомендуется проводить по письменному разрешению технического руководителя (главного инженера) угледобывающей организации.</w:t>
      </w:r>
    </w:p>
    <w:p w:rsidR="009F7248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Подача команды на срабатывание активных средств ВЗГВ </w:t>
      </w:r>
      <w:r w:rsidRPr="00032216">
        <w:rPr>
          <w:sz w:val="28"/>
          <w:szCs w:val="28"/>
        </w:rPr>
        <w:br/>
        <w:t xml:space="preserve">с возможностью контроля и управления, реагирующих на угрозу взрыва, производится с места или дистанционно, если не произошло их автоматическое срабатывание при достижении </w:t>
      </w:r>
      <w:r w:rsidRPr="00192E40">
        <w:rPr>
          <w:sz w:val="28"/>
          <w:szCs w:val="28"/>
        </w:rPr>
        <w:t>уставочного з</w:t>
      </w:r>
      <w:r w:rsidRPr="00032216">
        <w:rPr>
          <w:sz w:val="28"/>
          <w:szCs w:val="28"/>
        </w:rPr>
        <w:t xml:space="preserve">начения составляющими (параметрами) рудничной атмосферы, характеризующими взрывоопасность среды. 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Местная подача команды на срабатывание указанных средств ВЗГВ </w:t>
      </w:r>
      <w:r w:rsidRPr="00192E40">
        <w:rPr>
          <w:sz w:val="28"/>
          <w:szCs w:val="28"/>
        </w:rPr>
        <w:t xml:space="preserve">производится по распоряжению горного диспетчера в соответствии </w:t>
      </w:r>
      <w:r w:rsidR="003C19F0">
        <w:rPr>
          <w:sz w:val="28"/>
          <w:szCs w:val="28"/>
        </w:rPr>
        <w:br/>
      </w:r>
      <w:r w:rsidR="00391F12">
        <w:rPr>
          <w:sz w:val="28"/>
          <w:szCs w:val="28"/>
        </w:rPr>
        <w:t>с пунктом </w:t>
      </w:r>
      <w:r w:rsidRPr="00192E40">
        <w:rPr>
          <w:sz w:val="28"/>
          <w:szCs w:val="28"/>
        </w:rPr>
        <w:t>757 Инструкции по аэрологической безопасности угольных шахт.</w:t>
      </w:r>
      <w:r>
        <w:rPr>
          <w:sz w:val="28"/>
          <w:szCs w:val="28"/>
        </w:rPr>
        <w:t xml:space="preserve"> 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Электрические, электронные и программируемые электронные устройства систем </w:t>
      </w:r>
      <w:r w:rsidR="00391F12">
        <w:rPr>
          <w:sz w:val="28"/>
          <w:szCs w:val="28"/>
        </w:rPr>
        <w:t>ВЗГВ в соответствии с пунктом </w:t>
      </w:r>
      <w:r w:rsidRPr="00192E40">
        <w:rPr>
          <w:sz w:val="28"/>
          <w:szCs w:val="28"/>
        </w:rPr>
        <w:t xml:space="preserve">23 Правил безопасности </w:t>
      </w:r>
      <w:r>
        <w:rPr>
          <w:sz w:val="28"/>
          <w:szCs w:val="28"/>
        </w:rPr>
        <w:br/>
      </w:r>
      <w:r w:rsidRPr="00192E40">
        <w:rPr>
          <w:sz w:val="28"/>
          <w:szCs w:val="28"/>
        </w:rPr>
        <w:t>в угольных шахтах оснащаются средствами защиты</w:t>
      </w:r>
      <w:r w:rsidRPr="00032216">
        <w:rPr>
          <w:sz w:val="28"/>
          <w:szCs w:val="28"/>
        </w:rPr>
        <w:t>, ограничивающими доступ к органам настройки (градуировки) и (или) позволяющими обнаружить несанкционированное вмешательство в их работу (пломбы, доступ через пароль и другие).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Способы контроля работоспособности контрольных и исполнительных цепей систем ВЗГВ </w:t>
      </w:r>
      <w:r w:rsidRPr="00192E40">
        <w:rPr>
          <w:sz w:val="28"/>
          <w:szCs w:val="28"/>
        </w:rPr>
        <w:t xml:space="preserve">определяются проектными решениями в соответствии </w:t>
      </w:r>
      <w:r>
        <w:rPr>
          <w:sz w:val="28"/>
          <w:szCs w:val="28"/>
        </w:rPr>
        <w:br/>
      </w:r>
      <w:r w:rsidR="00391F12">
        <w:rPr>
          <w:sz w:val="28"/>
          <w:szCs w:val="28"/>
        </w:rPr>
        <w:t>с пунктом </w:t>
      </w:r>
      <w:r w:rsidRPr="00192E40">
        <w:rPr>
          <w:sz w:val="28"/>
          <w:szCs w:val="28"/>
        </w:rPr>
        <w:t>182 Правил безопасности в угольных шахтах.</w:t>
      </w:r>
    </w:p>
    <w:p w:rsidR="009F7248" w:rsidRPr="00DB0D35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DB0D35">
        <w:rPr>
          <w:sz w:val="28"/>
          <w:szCs w:val="28"/>
        </w:rPr>
        <w:t>Электропитание электрических, электронных и программируемых электронных устройств систем ВЗГВ, размещенных в горных выработках, осуществляется от устройств электропитания, рекомендуемая продолжительность непрерывной работы которых в аварийных ситуациях (при блокировке производственной деятельности и отсутствии электроснабжения) составляет 16 часов и более.</w:t>
      </w:r>
    </w:p>
    <w:p w:rsidR="009F7248" w:rsidRPr="002075CA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2075CA">
        <w:rPr>
          <w:sz w:val="28"/>
          <w:szCs w:val="28"/>
        </w:rPr>
        <w:t>В системах ВЗГВ рекомендуется автоматически и непрерывно обеспечивать определение следующих неисправностей:</w:t>
      </w:r>
    </w:p>
    <w:p w:rsidR="009F7248" w:rsidRPr="002075CA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2075CA">
        <w:rPr>
          <w:sz w:val="28"/>
          <w:szCs w:val="28"/>
        </w:rPr>
        <w:t>отказы и исчезновение электропитания (короткое замыкание или обрыв линий электропитания) датчика контроля параметров рудничной атмосферы, характеризующих взрывоопасность среды (при наличии), датчика контроля составляющих взрывного процесса (при наличии), подземных устройств контроля и управления, устройств контроля</w:t>
      </w:r>
      <w:r w:rsidRPr="002075CA">
        <w:t xml:space="preserve"> </w:t>
      </w:r>
      <w:r w:rsidRPr="002075CA">
        <w:rPr>
          <w:sz w:val="28"/>
          <w:szCs w:val="28"/>
        </w:rPr>
        <w:t>технического состояния средств ВЗГВ;</w:t>
      </w:r>
    </w:p>
    <w:p w:rsidR="009F7248" w:rsidRPr="002075CA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2075CA">
        <w:rPr>
          <w:sz w:val="28"/>
          <w:szCs w:val="28"/>
        </w:rPr>
        <w:t xml:space="preserve">исчезновение связи (короткое замыкание, обрыв линий передачи данных) между подземными устройствами контроля и управления и датчиком контроля параметров рудничной атмосферы, характеризующими взрывоопасность среды (при наличии), между подземными устройствами контроля и управления </w:t>
      </w:r>
      <w:r w:rsidR="009B56B1">
        <w:rPr>
          <w:sz w:val="28"/>
          <w:szCs w:val="28"/>
        </w:rPr>
        <w:br/>
      </w:r>
      <w:r w:rsidRPr="002075CA">
        <w:rPr>
          <w:sz w:val="28"/>
          <w:szCs w:val="28"/>
        </w:rPr>
        <w:t>и датчиком контроля составляющих взрывного процесса (при наличии), между подземными устройствами контроля и управления и устройствами контроля</w:t>
      </w:r>
      <w:r w:rsidRPr="002075CA">
        <w:t xml:space="preserve"> </w:t>
      </w:r>
      <w:r w:rsidRPr="002075CA">
        <w:rPr>
          <w:sz w:val="28"/>
          <w:szCs w:val="28"/>
        </w:rPr>
        <w:t>технического состояния средств ВЗГВ.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2075CA">
        <w:rPr>
          <w:sz w:val="28"/>
          <w:szCs w:val="28"/>
        </w:rPr>
        <w:t>Системами ВЗГВ рекомендуется обеспечивать: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телесигнализацию о неработоспособности средств ВЗГВ с возможностью контроля и управления;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телесигнализацию о срабатывании световой и (или) звуковой сигнализации активных средств ВЗГВ с возможностью контроля и управления, реагирующих на угрозу взрыва;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телесигнализацию о срабатывании активных средств ВЗГВ </w:t>
      </w:r>
      <w:r w:rsidR="00E55153">
        <w:rPr>
          <w:sz w:val="28"/>
          <w:szCs w:val="28"/>
        </w:rPr>
        <w:br/>
      </w:r>
      <w:r w:rsidRPr="00032216">
        <w:rPr>
          <w:sz w:val="28"/>
          <w:szCs w:val="28"/>
        </w:rPr>
        <w:t>с возможностью контроля и управления, реагирующих на угрозу взрыва;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телеуправление и местное управление активными средствами ВЗГВ </w:t>
      </w:r>
      <w:r w:rsidRPr="00032216">
        <w:rPr>
          <w:sz w:val="28"/>
          <w:szCs w:val="28"/>
        </w:rPr>
        <w:br/>
        <w:t>с возможностью контроля и управления, реагирующими на угрозу взрыва;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телесигнализацию о выявленных неисправностях других технических устройств систем ВЗГВ;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телесигнализацию об отсутствии сетевого электропитания средств ВЗГВ </w:t>
      </w:r>
      <w:r w:rsidR="00E55153">
        <w:rPr>
          <w:sz w:val="28"/>
          <w:szCs w:val="28"/>
        </w:rPr>
        <w:br/>
      </w:r>
      <w:r w:rsidRPr="00032216">
        <w:rPr>
          <w:sz w:val="28"/>
          <w:szCs w:val="28"/>
        </w:rPr>
        <w:t>с возможностью контроля и управления и других технических устройств систем ВЗГВ.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1134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Способы сигнализации и телесигнализации об отказах, неисправностях </w:t>
      </w:r>
      <w:r w:rsidR="00E55153">
        <w:rPr>
          <w:sz w:val="28"/>
          <w:szCs w:val="28"/>
        </w:rPr>
        <w:br/>
      </w:r>
      <w:r w:rsidRPr="00032216">
        <w:rPr>
          <w:sz w:val="28"/>
          <w:szCs w:val="28"/>
        </w:rPr>
        <w:t xml:space="preserve">и срабатывании технических устройств систем ВЗГВ определяются </w:t>
      </w:r>
      <w:r w:rsidRPr="002075CA">
        <w:rPr>
          <w:sz w:val="28"/>
          <w:szCs w:val="28"/>
        </w:rPr>
        <w:t xml:space="preserve">проектными решениями на основе технической документации завода-изготовителя </w:t>
      </w:r>
      <w:r w:rsidR="00E55153">
        <w:rPr>
          <w:sz w:val="28"/>
          <w:szCs w:val="28"/>
        </w:rPr>
        <w:br/>
      </w:r>
      <w:r w:rsidRPr="002075CA">
        <w:rPr>
          <w:sz w:val="28"/>
          <w:szCs w:val="28"/>
        </w:rPr>
        <w:t>в соответствии</w:t>
      </w:r>
      <w:r w:rsidR="00391F12">
        <w:rPr>
          <w:sz w:val="28"/>
          <w:szCs w:val="28"/>
        </w:rPr>
        <w:t xml:space="preserve"> с пунктом </w:t>
      </w:r>
      <w:r>
        <w:rPr>
          <w:sz w:val="28"/>
          <w:szCs w:val="28"/>
        </w:rPr>
        <w:t xml:space="preserve">22 </w:t>
      </w:r>
      <w:r w:rsidRPr="002075CA">
        <w:rPr>
          <w:sz w:val="28"/>
          <w:szCs w:val="28"/>
        </w:rPr>
        <w:t>Правил безопасности в угольных шахтах</w:t>
      </w:r>
      <w:r>
        <w:rPr>
          <w:sz w:val="28"/>
          <w:szCs w:val="28"/>
        </w:rPr>
        <w:t>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. Информационное обеспечение системы ВЗГВ включает в себя текущую и архивную информацию о состоянии средств и системы ВЗГВ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в нормальном и предаварийном режимах работы шахты, которая отображается на экран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 компьютера горного диспетчера в соответствии 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>с пунктом 2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B0D35">
        <w:rPr>
          <w:rFonts w:ascii="Times New Roman" w:eastAsia="Calibri" w:hAnsi="Times New Roman"/>
          <w:sz w:val="28"/>
          <w:szCs w:val="28"/>
          <w:lang w:eastAsia="en-US"/>
        </w:rPr>
        <w:t xml:space="preserve"> Правил безопасности в угольных шахтах.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Текущую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</w:t>
      </w: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о состоянии средств и системы ВЗГВ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рекомендуется </w:t>
      </w:r>
      <w:r w:rsidRPr="002075CA">
        <w:rPr>
          <w:rFonts w:ascii="Times New Roman" w:eastAsia="Calibri" w:hAnsi="Times New Roman"/>
          <w:sz w:val="28"/>
          <w:szCs w:val="28"/>
          <w:lang w:eastAsia="en-US"/>
        </w:rPr>
        <w:t>отображать на мнемосхеме, которая включает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в себя:</w:t>
      </w:r>
    </w:p>
    <w:p w:rsidR="009F7248" w:rsidRPr="00032216" w:rsidRDefault="003C19F0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еста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размещения средств ВЗГВ с возможностью контроля и управления </w:t>
      </w:r>
      <w:r w:rsidR="00E5515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в горных выработках шахты;</w:t>
      </w:r>
    </w:p>
    <w:p w:rsidR="009F7248" w:rsidRPr="00032216" w:rsidRDefault="003C19F0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состояние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средств ВЗГВ с возможностью контроля и управления;</w:t>
      </w:r>
    </w:p>
    <w:p w:rsidR="009F7248" w:rsidRPr="00032216" w:rsidRDefault="003C19F0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отсутствие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сетевого электропитания средств ВЗГВ с возможностью контроля и управления;</w:t>
      </w:r>
    </w:p>
    <w:p w:rsidR="009F7248" w:rsidRPr="00032216" w:rsidRDefault="003C19F0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состояние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линий связи.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Для отображения контролируемых параметров</w:t>
      </w:r>
      <w:r w:rsidR="003C19F0">
        <w:rPr>
          <w:rFonts w:ascii="Times New Roman" w:eastAsia="Calibri" w:hAnsi="Times New Roman"/>
          <w:sz w:val="28"/>
          <w:szCs w:val="28"/>
          <w:lang w:eastAsia="en-US"/>
        </w:rPr>
        <w:t xml:space="preserve"> рекомендуется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применя</w:t>
      </w:r>
      <w:r>
        <w:rPr>
          <w:rFonts w:ascii="Times New Roman" w:eastAsia="Calibri" w:hAnsi="Times New Roman"/>
          <w:sz w:val="28"/>
          <w:szCs w:val="28"/>
          <w:lang w:eastAsia="en-US"/>
        </w:rPr>
        <w:t>ть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следующ</w:t>
      </w:r>
      <w:r>
        <w:rPr>
          <w:rFonts w:ascii="Times New Roman" w:eastAsia="Calibri" w:hAnsi="Times New Roman"/>
          <w:sz w:val="28"/>
          <w:szCs w:val="28"/>
          <w:lang w:eastAsia="en-US"/>
        </w:rPr>
        <w:t>ую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цветов</w:t>
      </w:r>
      <w:r>
        <w:rPr>
          <w:rFonts w:ascii="Times New Roman" w:eastAsia="Calibri" w:hAnsi="Times New Roman"/>
          <w:sz w:val="28"/>
          <w:szCs w:val="28"/>
          <w:lang w:eastAsia="en-US"/>
        </w:rPr>
        <w:t>ую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кодировк</w:t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зеленый цвет сигнализирует о работоспособном состоянии технических средствах системы ВЗГВ;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желтый цвет сигнализирует о включении световой и (или) звуковой сигнализации активного средства ВЗГВ с возможностью контроля и управления, реагирую</w:t>
      </w:r>
      <w:r w:rsidRPr="00F566AE">
        <w:rPr>
          <w:rFonts w:ascii="Times New Roman" w:eastAsia="Calibri" w:hAnsi="Times New Roman"/>
          <w:sz w:val="28"/>
          <w:szCs w:val="28"/>
          <w:lang w:eastAsia="en-US"/>
        </w:rPr>
        <w:t>щих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на угрозу взрыва;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синий цвет сигнализирует о включении средства ВЗГВ с возможностью контроля и управления;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красный цвет сигнализирует о неисправности технического средства системы ВЗГВ.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2C70">
        <w:rPr>
          <w:rFonts w:ascii="Times New Roman" w:eastAsia="Calibri" w:hAnsi="Times New Roman"/>
          <w:sz w:val="28"/>
          <w:szCs w:val="28"/>
          <w:lang w:eastAsia="en-US"/>
        </w:rPr>
        <w:t>Архивную информацию о состоянии средств и системы ВЗГВ рекомендуется отображать в форме таблиц. При этом временной интервал выборки информации для хранения составляет не более 1</w:t>
      </w:r>
      <w:r w:rsidR="00C11CBC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52C70">
        <w:rPr>
          <w:rFonts w:ascii="Times New Roman" w:eastAsia="Calibri" w:hAnsi="Times New Roman"/>
          <w:sz w:val="28"/>
          <w:szCs w:val="28"/>
          <w:lang w:eastAsia="en-US"/>
        </w:rPr>
        <w:t xml:space="preserve">минуты, а срок хранения 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="00C11CBC">
        <w:rPr>
          <w:rFonts w:ascii="Times New Roman" w:eastAsia="Calibri" w:hAnsi="Times New Roman"/>
          <w:sz w:val="28"/>
          <w:szCs w:val="28"/>
          <w:lang w:eastAsia="en-US"/>
        </w:rPr>
        <w:t>не менее 1 </w:t>
      </w:r>
      <w:r w:rsidRPr="00A52C70">
        <w:rPr>
          <w:rFonts w:ascii="Times New Roman" w:eastAsia="Calibri" w:hAnsi="Times New Roman"/>
          <w:sz w:val="28"/>
          <w:szCs w:val="28"/>
          <w:lang w:eastAsia="en-US"/>
        </w:rPr>
        <w:t>года.</w:t>
      </w:r>
    </w:p>
    <w:p w:rsidR="009F7248" w:rsidRPr="009C2661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9C2661">
        <w:rPr>
          <w:rFonts w:ascii="Times New Roman" w:eastAsia="Calibri" w:hAnsi="Times New Roman"/>
          <w:sz w:val="28"/>
          <w:szCs w:val="28"/>
          <w:lang w:eastAsia="en-US"/>
        </w:rPr>
        <w:t>. Математическое обеспечение включает в себя совокупность методов решения задач контроля и управления, алгоритмы и их описание, предназначенные для осуществления функций систем ВЗГВ.</w:t>
      </w:r>
    </w:p>
    <w:p w:rsidR="009B56B1" w:rsidRDefault="009B56B1" w:rsidP="009B56B1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134F8" w:rsidRDefault="003134F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7248" w:rsidRPr="009C2661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1">
        <w:rPr>
          <w:rFonts w:ascii="Times New Roman" w:eastAsia="Calibri" w:hAnsi="Times New Roman"/>
          <w:sz w:val="28"/>
          <w:szCs w:val="28"/>
          <w:lang w:eastAsia="en-US"/>
        </w:rPr>
        <w:t>Алгоритмы срабатывания средств ВЗГВ описываются в технической документации завода-изготовителя.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1">
        <w:rPr>
          <w:rFonts w:ascii="Times New Roman" w:eastAsia="Calibri" w:hAnsi="Times New Roman"/>
          <w:sz w:val="28"/>
          <w:szCs w:val="28"/>
          <w:lang w:eastAsia="en-US"/>
        </w:rPr>
        <w:t>21. Программное обеспечение включает в себя совокупность программ, обеспечивающих реализацию функций систем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ВЗГВ, и их описание.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Пользовательский интерфейс прикладного программного обеспечения системы ВЗГВ и эксплуатационная документация выполняются на русском языке.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Программное обеспечение системы ВЗГВ разрабатывается для подземного и наземного уровней.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Программное обеспечение для подземного уровня разрабатывается для подземных устройств контроля и управления средствами ВЗГВ.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Программное обеспечение для наземного уровня разрабатывается для информационного обеспечения горного диспетчера о состоянии средств </w:t>
      </w:r>
      <w:r w:rsidR="00E55153">
        <w:rPr>
          <w:sz w:val="28"/>
          <w:szCs w:val="28"/>
        </w:rPr>
        <w:br/>
      </w:r>
      <w:r w:rsidRPr="00032216">
        <w:rPr>
          <w:sz w:val="28"/>
          <w:szCs w:val="28"/>
        </w:rPr>
        <w:t>и системы ВЗГВ.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Функции программного обеспечения систем ВЗГВ могут быть реализованы программным обеспечением АС, эксплуатируемым на шахте.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426E">
        <w:rPr>
          <w:rFonts w:ascii="Times New Roman" w:eastAsia="Calibri" w:hAnsi="Times New Roman"/>
          <w:sz w:val="28"/>
          <w:szCs w:val="28"/>
          <w:lang w:eastAsia="en-US"/>
        </w:rPr>
        <w:t>22. Рекомендуемый состав организационного обеспечения включает: документацию, определяющую структуру и функции подразделений, и действия персонала, использующего системы ВЗГВ и обеспечивающего их нормальное функционирование.</w:t>
      </w:r>
    </w:p>
    <w:p w:rsidR="000A426E" w:rsidRPr="000A426E" w:rsidRDefault="009F7248" w:rsidP="000A426E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  <w:highlight w:val="yellow"/>
        </w:rPr>
      </w:pPr>
      <w:r w:rsidRPr="00032216">
        <w:rPr>
          <w:sz w:val="28"/>
          <w:szCs w:val="28"/>
        </w:rPr>
        <w:t>Организационное обеспечение системы ВЗГВ определяется проектно</w:t>
      </w:r>
      <w:r w:rsidR="000A426E">
        <w:rPr>
          <w:sz w:val="28"/>
          <w:szCs w:val="28"/>
        </w:rPr>
        <w:t xml:space="preserve">й документацией на систему ВЗГВ </w:t>
      </w:r>
      <w:r w:rsidR="000A426E" w:rsidRPr="000A426E">
        <w:rPr>
          <w:sz w:val="28"/>
          <w:szCs w:val="28"/>
        </w:rPr>
        <w:t>в соответствии</w:t>
      </w:r>
      <w:r w:rsidR="00391F12">
        <w:rPr>
          <w:sz w:val="28"/>
          <w:szCs w:val="28"/>
        </w:rPr>
        <w:t xml:space="preserve"> с пунктом </w:t>
      </w:r>
      <w:r w:rsidR="008F4286">
        <w:rPr>
          <w:sz w:val="28"/>
          <w:szCs w:val="28"/>
        </w:rPr>
        <w:t>22</w:t>
      </w:r>
      <w:r w:rsidR="00391F12">
        <w:rPr>
          <w:sz w:val="28"/>
          <w:szCs w:val="28"/>
        </w:rPr>
        <w:t xml:space="preserve"> </w:t>
      </w:r>
      <w:r w:rsidR="000A426E" w:rsidRPr="000A426E">
        <w:rPr>
          <w:sz w:val="28"/>
          <w:szCs w:val="28"/>
        </w:rPr>
        <w:t>Правил безопасности в угольных шахтах.</w:t>
      </w:r>
    </w:p>
    <w:p w:rsidR="009F7248" w:rsidRPr="00032216" w:rsidRDefault="000A426E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23. </w:t>
      </w:r>
      <w:r w:rsidR="009F7248" w:rsidRPr="00032216">
        <w:rPr>
          <w:sz w:val="28"/>
          <w:szCs w:val="28"/>
        </w:rPr>
        <w:t xml:space="preserve">Ответственные за правильность установки, эксплуатации, целостность, своевременность переноски и постоянное функционирование средств ВЗГВ </w:t>
      </w:r>
      <w:r w:rsidR="00E55153">
        <w:rPr>
          <w:sz w:val="28"/>
          <w:szCs w:val="28"/>
        </w:rPr>
        <w:br/>
      </w:r>
      <w:r w:rsidR="009F7248" w:rsidRPr="00032216">
        <w:rPr>
          <w:sz w:val="28"/>
          <w:szCs w:val="28"/>
        </w:rPr>
        <w:t xml:space="preserve">и других технических устройств систем ВЗГВ </w:t>
      </w:r>
      <w:r w:rsidR="009F7248" w:rsidRPr="000A426E">
        <w:rPr>
          <w:sz w:val="28"/>
          <w:szCs w:val="28"/>
        </w:rPr>
        <w:t>назначаются</w:t>
      </w:r>
      <w:r w:rsidR="009F7248" w:rsidRPr="00032216">
        <w:t xml:space="preserve"> </w:t>
      </w:r>
      <w:r>
        <w:rPr>
          <w:sz w:val="28"/>
          <w:szCs w:val="28"/>
        </w:rPr>
        <w:t>приказом по</w:t>
      </w:r>
      <w:r w:rsidR="00391F12">
        <w:rPr>
          <w:sz w:val="28"/>
          <w:szCs w:val="28"/>
        </w:rPr>
        <w:t xml:space="preserve"> шахте </w:t>
      </w:r>
      <w:r w:rsidR="00E55153">
        <w:rPr>
          <w:sz w:val="28"/>
          <w:szCs w:val="28"/>
        </w:rPr>
        <w:br/>
      </w:r>
      <w:r w:rsidR="00391F12">
        <w:rPr>
          <w:sz w:val="28"/>
          <w:szCs w:val="28"/>
        </w:rPr>
        <w:t>в соответствии с пунктом </w:t>
      </w:r>
      <w:r>
        <w:rPr>
          <w:sz w:val="28"/>
          <w:szCs w:val="28"/>
        </w:rPr>
        <w:t>184</w:t>
      </w:r>
      <w:r w:rsidR="00391F12">
        <w:rPr>
          <w:sz w:val="28"/>
          <w:szCs w:val="28"/>
        </w:rPr>
        <w:t xml:space="preserve"> </w:t>
      </w:r>
      <w:r w:rsidRPr="000A426E">
        <w:rPr>
          <w:sz w:val="28"/>
          <w:szCs w:val="28"/>
        </w:rPr>
        <w:t>Правил безопасности в угольных шахтах.</w:t>
      </w:r>
    </w:p>
    <w:p w:rsidR="00E55153" w:rsidRDefault="00E55153" w:rsidP="00E55153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jc w:val="center"/>
        <w:rPr>
          <w:b/>
          <w:sz w:val="28"/>
          <w:szCs w:val="24"/>
        </w:rPr>
      </w:pPr>
    </w:p>
    <w:p w:rsidR="00836F01" w:rsidRDefault="00836F01" w:rsidP="00E55153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jc w:val="center"/>
        <w:rPr>
          <w:b/>
          <w:sz w:val="28"/>
          <w:szCs w:val="24"/>
        </w:rPr>
      </w:pPr>
    </w:p>
    <w:p w:rsidR="003134F8" w:rsidRDefault="003134F8" w:rsidP="009F7248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after="120"/>
        <w:jc w:val="center"/>
        <w:rPr>
          <w:b/>
          <w:sz w:val="28"/>
          <w:szCs w:val="24"/>
        </w:rPr>
      </w:pPr>
    </w:p>
    <w:p w:rsidR="009F7248" w:rsidRPr="00032216" w:rsidRDefault="009F7248" w:rsidP="009F7248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after="120"/>
        <w:jc w:val="center"/>
        <w:rPr>
          <w:b/>
          <w:sz w:val="28"/>
          <w:szCs w:val="24"/>
        </w:rPr>
      </w:pPr>
      <w:r w:rsidRPr="00032216">
        <w:rPr>
          <w:b/>
          <w:sz w:val="28"/>
          <w:szCs w:val="24"/>
        </w:rPr>
        <w:t xml:space="preserve">МОНТАЖ </w:t>
      </w:r>
      <w:r w:rsidRPr="000A426E">
        <w:rPr>
          <w:b/>
          <w:sz w:val="28"/>
          <w:szCs w:val="24"/>
        </w:rPr>
        <w:t>И ПРИЕМ В</w:t>
      </w:r>
      <w:r w:rsidRPr="00032216">
        <w:rPr>
          <w:b/>
          <w:sz w:val="28"/>
          <w:szCs w:val="24"/>
        </w:rPr>
        <w:t xml:space="preserve"> ЭКСПЛУАТАЦИЮ СИСТЕМ ВЗРЫВОЗАЩИТЫ ГОРНЫХ ВЫРАБОТОК</w:t>
      </w:r>
    </w:p>
    <w:p w:rsidR="009F7248" w:rsidRDefault="000A426E" w:rsidP="000A426E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 xml:space="preserve">. Монтаж системы ВЗГВ (ее частей) производится в соответствии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 xml:space="preserve">с проектной документацией и эксплуатационной документацией на систему ВЗГВ, документацией на установку средств ВЗГВ и соблюдением требований правил </w:t>
      </w:r>
      <w:r w:rsidR="009F7248" w:rsidRPr="000A426E">
        <w:rPr>
          <w:rFonts w:ascii="Times New Roman" w:eastAsia="Calibri" w:hAnsi="Times New Roman"/>
          <w:sz w:val="28"/>
          <w:szCs w:val="28"/>
          <w:lang w:eastAsia="en-US"/>
        </w:rPr>
        <w:t>безопасности при монтаже и</w:t>
      </w:r>
      <w:r w:rsidRPr="000A426E">
        <w:rPr>
          <w:rFonts w:ascii="Times New Roman" w:eastAsia="Calibri" w:hAnsi="Times New Roman"/>
          <w:sz w:val="28"/>
          <w:szCs w:val="28"/>
          <w:lang w:eastAsia="en-US"/>
        </w:rPr>
        <w:t xml:space="preserve"> эксплуатации электроустановок </w:t>
      </w:r>
      <w:r w:rsidRPr="000A426E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>соответствии с пунктом </w:t>
      </w:r>
      <w:r w:rsidR="008F4286">
        <w:rPr>
          <w:rFonts w:ascii="Times New Roman" w:eastAsia="Calibri" w:hAnsi="Times New Roman"/>
          <w:sz w:val="28"/>
          <w:szCs w:val="28"/>
          <w:lang w:eastAsia="en-US"/>
        </w:rPr>
        <w:t>758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426E">
        <w:rPr>
          <w:rFonts w:ascii="Times New Roman" w:eastAsia="Calibri" w:hAnsi="Times New Roman"/>
          <w:sz w:val="28"/>
          <w:szCs w:val="28"/>
          <w:lang w:eastAsia="en-US"/>
        </w:rPr>
        <w:t>Инструкции по аэрологической безопасности угольных шахт.</w:t>
      </w:r>
    </w:p>
    <w:p w:rsidR="009F7248" w:rsidRPr="009C2661" w:rsidRDefault="000A426E" w:rsidP="000A426E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25. </w:t>
      </w:r>
      <w:r w:rsidR="009F7248">
        <w:rPr>
          <w:rFonts w:ascii="Times New Roman" w:eastAsia="Calibri" w:hAnsi="Times New Roman"/>
          <w:sz w:val="28"/>
          <w:szCs w:val="28"/>
          <w:lang w:eastAsia="en-US"/>
        </w:rPr>
        <w:t xml:space="preserve">Прием </w:t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 xml:space="preserve">системы ВЗГВ (ее частей) в эксплуатацию производится комиссией, назначаемой приказом по шахте, и оформляется актом сдачи-приемки системы </w:t>
      </w:r>
      <w:r w:rsidR="009F7248" w:rsidRPr="000A426E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</w:t>
      </w:r>
      <w:r>
        <w:rPr>
          <w:rFonts w:ascii="Times New Roman" w:eastAsia="Calibri" w:hAnsi="Times New Roman"/>
          <w:sz w:val="28"/>
          <w:szCs w:val="28"/>
          <w:lang w:eastAsia="en-US"/>
        </w:rPr>
        <w:t>ом </w:t>
      </w:r>
      <w:r w:rsidRPr="000A426E">
        <w:rPr>
          <w:rFonts w:ascii="Times New Roman" w:eastAsia="Calibri" w:hAnsi="Times New Roman"/>
          <w:sz w:val="28"/>
          <w:szCs w:val="28"/>
          <w:lang w:eastAsia="en-US"/>
        </w:rPr>
        <w:t>283 Инструкции по аэрологической безопасности угольных шахт.</w:t>
      </w:r>
    </w:p>
    <w:p w:rsidR="009F7248" w:rsidRPr="00032216" w:rsidRDefault="009F7248" w:rsidP="000A426E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2661">
        <w:rPr>
          <w:rFonts w:ascii="Times New Roman" w:eastAsia="Calibri" w:hAnsi="Times New Roman"/>
          <w:sz w:val="28"/>
          <w:szCs w:val="28"/>
          <w:lang w:eastAsia="en-US"/>
        </w:rPr>
        <w:t>Рекомендуемый образец акта сдачи-приемки в эксплуатацию системы ВЗГВ (ее частей) приведен в приложении № 3 к настоящему Руководству по безопасности.</w:t>
      </w:r>
    </w:p>
    <w:p w:rsidR="009F7248" w:rsidRPr="00032216" w:rsidRDefault="009F7248" w:rsidP="00E55153">
      <w:pPr>
        <w:tabs>
          <w:tab w:val="left" w:pos="1134"/>
        </w:tabs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7248" w:rsidRPr="00032216" w:rsidRDefault="009F7248" w:rsidP="009F7248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after="120"/>
        <w:jc w:val="center"/>
        <w:rPr>
          <w:b/>
          <w:sz w:val="28"/>
          <w:szCs w:val="24"/>
        </w:rPr>
      </w:pPr>
      <w:r w:rsidRPr="00032216">
        <w:rPr>
          <w:b/>
          <w:sz w:val="28"/>
          <w:szCs w:val="24"/>
        </w:rPr>
        <w:t>ЭКСПЛУАТАЦИЯ И ОБСЛУЖИВАНИЕ СРЕДСТВ И СИСТЕМ ВЗРЫВОЗАЩИТЫ ГОРНЫХ ВЫРАБОТОК</w:t>
      </w:r>
    </w:p>
    <w:p w:rsidR="009F7248" w:rsidRPr="00032216" w:rsidRDefault="000A426E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26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. Эксплуатация и облуживание средств и систем ВЗГВ </w:t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>осуществляются в соответствии с проектной документацией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на систему ВЗГВ, документацией на </w:t>
      </w:r>
      <w:r w:rsidR="009F7248">
        <w:rPr>
          <w:rFonts w:ascii="Times New Roman" w:eastAsia="Calibri" w:hAnsi="Times New Roman"/>
          <w:sz w:val="28"/>
          <w:szCs w:val="28"/>
          <w:lang w:eastAsia="en-US"/>
        </w:rPr>
        <w:t>установку средств ВЗГВ в соответствии с пун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>ктом </w:t>
      </w:r>
      <w:r w:rsidR="009F7248">
        <w:rPr>
          <w:rFonts w:ascii="Times New Roman" w:eastAsia="Calibri" w:hAnsi="Times New Roman"/>
          <w:sz w:val="28"/>
          <w:szCs w:val="28"/>
          <w:lang w:eastAsia="en-US"/>
        </w:rPr>
        <w:t>758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 Инструкции по аэрологической безопасности угольных шахт.</w:t>
      </w:r>
    </w:p>
    <w:p w:rsidR="009F7248" w:rsidRPr="00032216" w:rsidRDefault="000A426E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27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Данные, собираемые системой ВЗГВ и хранимые в архивах, защищаются от неправомерного внесения в них каких-либо изменений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>в соответствии с пунктом </w:t>
      </w:r>
      <w:r w:rsidR="009F7248"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 Правил безопасности в угольных шахтах.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A426E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. Информация о состоянии системы ВЗГВ </w:t>
      </w:r>
      <w:r w:rsidRPr="009C2661">
        <w:rPr>
          <w:rFonts w:ascii="Times New Roman" w:eastAsia="Calibri" w:hAnsi="Times New Roman"/>
          <w:sz w:val="28"/>
          <w:szCs w:val="28"/>
          <w:lang w:eastAsia="en-US"/>
        </w:rPr>
        <w:t>заносится в журнал эксплуатации и обслуживания систем</w:t>
      </w:r>
      <w:r w:rsidR="008F4286">
        <w:rPr>
          <w:rFonts w:ascii="Times New Roman" w:eastAsia="Calibri" w:hAnsi="Times New Roman"/>
          <w:sz w:val="28"/>
          <w:szCs w:val="28"/>
          <w:lang w:eastAsia="en-US"/>
        </w:rPr>
        <w:t>ы ВЗГВ в соответствии с пунктом </w:t>
      </w:r>
      <w:r w:rsidRPr="009C2661">
        <w:rPr>
          <w:rFonts w:ascii="Times New Roman" w:eastAsia="Calibri" w:hAnsi="Times New Roman"/>
          <w:sz w:val="28"/>
          <w:szCs w:val="28"/>
          <w:lang w:eastAsia="en-US"/>
        </w:rPr>
        <w:t>777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C2661">
        <w:rPr>
          <w:rFonts w:ascii="Times New Roman" w:eastAsia="Calibri" w:hAnsi="Times New Roman"/>
          <w:sz w:val="28"/>
          <w:szCs w:val="28"/>
          <w:lang w:eastAsia="en-US"/>
        </w:rPr>
        <w:t>Инструкции по аэрологической безопасности угольных шахт.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рок хранения </w:t>
      </w:r>
      <w:r w:rsidRPr="00DE0027">
        <w:rPr>
          <w:rFonts w:ascii="Times New Roman" w:eastAsia="Calibri" w:hAnsi="Times New Roman"/>
          <w:sz w:val="28"/>
          <w:szCs w:val="28"/>
          <w:lang w:eastAsia="en-US"/>
        </w:rPr>
        <w:t xml:space="preserve">журнала – от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одного </w:t>
      </w:r>
      <w:r w:rsidRPr="00DE0027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и более. Рекомендуемый образец журнала эксплуатации и обслуживания систем ВЗГВ приведен в </w:t>
      </w:r>
      <w:r w:rsidRPr="00A13F63">
        <w:rPr>
          <w:rFonts w:ascii="Times New Roman" w:eastAsia="Calibri" w:hAnsi="Times New Roman"/>
          <w:sz w:val="28"/>
          <w:szCs w:val="28"/>
          <w:lang w:eastAsia="en-US"/>
        </w:rPr>
        <w:t>приложении № 4</w:t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к настоящему Руководству по безопасности.</w:t>
      </w:r>
    </w:p>
    <w:p w:rsidR="009F7248" w:rsidRPr="00032216" w:rsidRDefault="000A426E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29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>. Рекомендуемый перечень работ по обслуживанию технических устройств систем ВЗГВ включает: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ежесуточный визуальный осмотр на наличие повреждений технических устройств, входящих в систему;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проверку срабатывания активных средств ВЗГВ, реагирующих на угрозу взрыва;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замену вышедшего из строя оборудования;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ремонт (организацию ремонта специализированными организациями) входящего в состав системы оборудования;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регламентное техническое обслуживание;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>ведение документации.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2216">
        <w:rPr>
          <w:rFonts w:ascii="Times New Roman" w:eastAsia="Calibri" w:hAnsi="Times New Roman"/>
          <w:sz w:val="28"/>
          <w:szCs w:val="28"/>
          <w:lang w:eastAsia="en-US"/>
        </w:rPr>
        <w:t xml:space="preserve">Осмотр технических устройств систем ВЗГВ, их техническое обслуживание, проверка работоспособности, поверка и калибровка осуществляются в соответствии с проектной документацией на систему ВЗГВ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32216">
        <w:rPr>
          <w:rFonts w:ascii="Times New Roman" w:eastAsia="Calibri" w:hAnsi="Times New Roman"/>
          <w:sz w:val="28"/>
          <w:szCs w:val="28"/>
          <w:lang w:eastAsia="en-US"/>
        </w:rPr>
        <w:t>и документацией на установку средств ВЗГВ.</w:t>
      </w:r>
    </w:p>
    <w:p w:rsidR="009F7248" w:rsidRPr="00032216" w:rsidRDefault="000A426E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. Технические устройства систем ВЗГВ один раз в сутки проверяются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>в соответствии с порядком, установленным техническим руководителем (главным инженером)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 xml:space="preserve"> шахты в соответствии с пунктом 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>778 Инструкции по аэрологической безопасности угольных шахт.</w:t>
      </w:r>
      <w:r w:rsidR="009F724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7248" w:rsidRPr="00032216">
        <w:rPr>
          <w:rFonts w:ascii="Times New Roman" w:eastAsia="Calibri" w:hAnsi="Times New Roman"/>
          <w:sz w:val="28"/>
          <w:szCs w:val="28"/>
          <w:lang w:eastAsia="en-US"/>
        </w:rPr>
        <w:t>При проверке проводятся следующие работы: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>внешний осмотр неэлектрических технических устройств,</w:t>
      </w:r>
      <w:r w:rsidRPr="00032216">
        <w:t xml:space="preserve"> </w:t>
      </w:r>
      <w:r w:rsidRPr="00032216">
        <w:rPr>
          <w:sz w:val="28"/>
          <w:szCs w:val="28"/>
        </w:rPr>
        <w:t>при котором выявляются нарушения целостности, крепления, наличия достаточного количества огнетушащего вещества;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внешний осмотр электрических и электронных технических устройств </w:t>
      </w:r>
      <w:r w:rsidR="00836F01">
        <w:rPr>
          <w:sz w:val="28"/>
          <w:szCs w:val="28"/>
        </w:rPr>
        <w:br/>
      </w:r>
      <w:r w:rsidRPr="00032216">
        <w:rPr>
          <w:sz w:val="28"/>
          <w:szCs w:val="28"/>
        </w:rPr>
        <w:t>и кабельных линий, при котором выявляются нарушения целостности корпусов, кабелей, надежности их подсоединения, заземления, наличия пломб, правильности расположения измерительных приборов;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032216">
        <w:rPr>
          <w:sz w:val="28"/>
          <w:szCs w:val="28"/>
        </w:rPr>
        <w:t xml:space="preserve">осмотр технических устройств и кабельных линий на предмет выявления возможного вмешательства в выходные цепи электрических, электронных </w:t>
      </w:r>
      <w:r w:rsidR="00836F01">
        <w:rPr>
          <w:sz w:val="28"/>
          <w:szCs w:val="28"/>
        </w:rPr>
        <w:br/>
      </w:r>
      <w:r w:rsidRPr="00032216">
        <w:rPr>
          <w:sz w:val="28"/>
          <w:szCs w:val="28"/>
        </w:rPr>
        <w:t>и программируемых электронных средств.</w:t>
      </w:r>
    </w:p>
    <w:p w:rsidR="009F7248" w:rsidRPr="002B7860" w:rsidRDefault="000A426E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. При обнаружении повреждений технических средств системы ВЗГВ работники шахты сообщают об этом </w:t>
      </w:r>
      <w:r w:rsidR="004D3E56">
        <w:rPr>
          <w:rFonts w:ascii="Times New Roman" w:eastAsia="Calibri" w:hAnsi="Times New Roman"/>
          <w:sz w:val="28"/>
          <w:szCs w:val="28"/>
          <w:lang w:eastAsia="en-US"/>
        </w:rPr>
        <w:t xml:space="preserve">своему непосредственному руководителю или, в установленном в угледобывающей организации порядке, другим должностным лицам 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>с пунктом </w:t>
      </w:r>
      <w:r w:rsidR="009F7248">
        <w:rPr>
          <w:rFonts w:ascii="Times New Roman" w:eastAsia="Calibri" w:hAnsi="Times New Roman"/>
          <w:sz w:val="28"/>
          <w:szCs w:val="28"/>
          <w:lang w:eastAsia="en-US"/>
        </w:rPr>
        <w:t>34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 xml:space="preserve">Правил безопасности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F7248" w:rsidRPr="002B7860">
        <w:rPr>
          <w:rFonts w:ascii="Times New Roman" w:eastAsia="Calibri" w:hAnsi="Times New Roman"/>
          <w:sz w:val="28"/>
          <w:szCs w:val="28"/>
          <w:lang w:eastAsia="en-US"/>
        </w:rPr>
        <w:t>в угольных шахтах.</w:t>
      </w:r>
    </w:p>
    <w:p w:rsidR="009F7248" w:rsidRPr="009C2661" w:rsidRDefault="000A426E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32</w:t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 xml:space="preserve">. При использовании датчиков метана в качестве инициаторов активных средств ВЗГВ, реагирующих на угрозу взрыва, проверка сигнализации </w:t>
      </w:r>
      <w:r w:rsidR="00836F0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 xml:space="preserve">и срабатывания средств ВЗГВ проводится путем продувки датчиков специально приготовленными метановоздушными смесями, с концентрацией </w:t>
      </w:r>
      <w:r w:rsidR="009F7248" w:rsidRPr="009C2661">
        <w:rPr>
          <w:rFonts w:ascii="Times New Roman" w:eastAsia="Calibri" w:hAnsi="Times New Roman"/>
          <w:sz w:val="28"/>
          <w:szCs w:val="28"/>
          <w:lang w:val="en-US" w:eastAsia="en-US"/>
        </w:rPr>
        <w:t>CH</w:t>
      </w:r>
      <w:r w:rsidR="009F7248" w:rsidRPr="009C2661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4</w:t>
      </w:r>
      <w:r w:rsidR="009F7248" w:rsidRPr="009C2661">
        <w:rPr>
          <w:sz w:val="28"/>
          <w:szCs w:val="28"/>
        </w:rPr>
        <w:t>,</w:t>
      </w:r>
      <w:r w:rsidR="009F7248" w:rsidRPr="009C2661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 xml:space="preserve"> </w:t>
      </w:r>
      <w:r w:rsidR="009F7248" w:rsidRPr="009C2661">
        <w:rPr>
          <w:rFonts w:ascii="Times New Roman" w:eastAsia="Calibri" w:hAnsi="Times New Roman"/>
          <w:sz w:val="28"/>
          <w:szCs w:val="28"/>
          <w:lang w:eastAsia="en-US"/>
        </w:rPr>
        <w:t>предусмотренной руководством по эксплуатации применяемых средств ВЗГВ.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left" w:pos="993"/>
        </w:tabs>
        <w:suppressAutoHyphens/>
        <w:spacing w:line="360" w:lineRule="auto"/>
        <w:ind w:firstLine="709"/>
        <w:rPr>
          <w:sz w:val="28"/>
          <w:szCs w:val="28"/>
        </w:rPr>
      </w:pPr>
      <w:r w:rsidRPr="009C2661">
        <w:rPr>
          <w:sz w:val="28"/>
          <w:szCs w:val="28"/>
        </w:rPr>
        <w:t xml:space="preserve">Перед проверкой срабатывания активных средств ВЗГВ, реагирующих на угрозу взрыва, проводится проверка правильности показаний датчиков метана </w:t>
      </w:r>
      <w:r w:rsidR="00836F01">
        <w:rPr>
          <w:sz w:val="28"/>
          <w:szCs w:val="28"/>
        </w:rPr>
        <w:br/>
      </w:r>
      <w:r w:rsidRPr="009C2661">
        <w:rPr>
          <w:sz w:val="28"/>
          <w:szCs w:val="28"/>
        </w:rPr>
        <w:t>в соответствии с разделом III Инструкции по аэрологической безопасности угольных шахт.</w:t>
      </w:r>
      <w:r w:rsidRPr="00032216" w:rsidDel="005711E6">
        <w:rPr>
          <w:sz w:val="28"/>
          <w:szCs w:val="28"/>
        </w:rPr>
        <w:t xml:space="preserve"> </w:t>
      </w:r>
    </w:p>
    <w:p w:rsidR="009F7248" w:rsidRPr="00032216" w:rsidRDefault="009F7248" w:rsidP="00CD6216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B7860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A426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2B7860">
        <w:rPr>
          <w:rFonts w:ascii="Times New Roman" w:eastAsia="Calibri" w:hAnsi="Times New Roman"/>
          <w:sz w:val="28"/>
          <w:szCs w:val="28"/>
          <w:lang w:eastAsia="en-US"/>
        </w:rPr>
        <w:t>. Результаты проверки срабатывания активных заслонов, реагирующих на угрозу взрыва, заносятся в журнал эксплуатации и обслуживания системы ВЗ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>ГВ в соответствии с пунктом </w:t>
      </w:r>
      <w:r w:rsidR="008F4286">
        <w:rPr>
          <w:rFonts w:ascii="Times New Roman" w:eastAsia="Calibri" w:hAnsi="Times New Roman"/>
          <w:sz w:val="28"/>
          <w:szCs w:val="28"/>
          <w:lang w:eastAsia="en-US"/>
        </w:rPr>
        <w:t>777</w:t>
      </w:r>
      <w:r w:rsidR="00391F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B7860">
        <w:rPr>
          <w:rFonts w:ascii="Times New Roman" w:eastAsia="Calibri" w:hAnsi="Times New Roman"/>
          <w:sz w:val="28"/>
          <w:szCs w:val="28"/>
          <w:lang w:eastAsia="en-US"/>
        </w:rPr>
        <w:t>Инструкции по аэрологической безопасности угольных шахт.</w:t>
      </w:r>
    </w:p>
    <w:p w:rsidR="009F7248" w:rsidRPr="00032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ind w:firstLine="567"/>
        <w:rPr>
          <w:sz w:val="28"/>
          <w:szCs w:val="28"/>
        </w:rPr>
      </w:pPr>
    </w:p>
    <w:p w:rsidR="009F7248" w:rsidRPr="00032216" w:rsidRDefault="009F7248" w:rsidP="009F7248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jc w:val="center"/>
        <w:rPr>
          <w:sz w:val="28"/>
          <w:szCs w:val="28"/>
        </w:rPr>
      </w:pPr>
      <w:r w:rsidRPr="00032216">
        <w:rPr>
          <w:sz w:val="28"/>
          <w:szCs w:val="28"/>
        </w:rPr>
        <w:t>_____________</w:t>
      </w:r>
    </w:p>
    <w:p w:rsidR="009F7248" w:rsidRPr="00032216" w:rsidRDefault="009F7248" w:rsidP="009F7248">
      <w:pPr>
        <w:widowControl w:val="0"/>
        <w:suppressAutoHyphens/>
        <w:adjustRightInd w:val="0"/>
        <w:snapToGrid w:val="0"/>
        <w:ind w:left="5245"/>
        <w:outlineLvl w:val="0"/>
        <w:rPr>
          <w:rFonts w:ascii="Times New Roman" w:hAnsi="Times New Roman"/>
          <w:caps/>
          <w:sz w:val="22"/>
          <w:szCs w:val="22"/>
        </w:rPr>
      </w:pPr>
    </w:p>
    <w:p w:rsidR="009F7248" w:rsidRPr="009F7248" w:rsidRDefault="009F7248" w:rsidP="009F7248">
      <w:pPr>
        <w:ind w:left="7938" w:hanging="3402"/>
        <w:jc w:val="center"/>
        <w:rPr>
          <w:rFonts w:ascii="Times New Roman" w:hAnsi="Times New Roman"/>
          <w:caps/>
          <w:sz w:val="28"/>
          <w:szCs w:val="28"/>
        </w:rPr>
      </w:pPr>
      <w:r w:rsidRPr="00032216">
        <w:rPr>
          <w:rFonts w:ascii="Times New Roman" w:hAnsi="Times New Roman"/>
          <w:caps/>
          <w:sz w:val="22"/>
          <w:szCs w:val="22"/>
        </w:rPr>
        <w:br w:type="column"/>
      </w:r>
      <w:r w:rsidRPr="009F7248">
        <w:rPr>
          <w:rFonts w:ascii="Times New Roman" w:hAnsi="Times New Roman"/>
          <w:caps/>
          <w:sz w:val="28"/>
          <w:szCs w:val="28"/>
        </w:rPr>
        <w:t>П</w:t>
      </w:r>
      <w:r w:rsidRPr="009F7248">
        <w:rPr>
          <w:rFonts w:ascii="Times New Roman" w:hAnsi="Times New Roman"/>
          <w:sz w:val="28"/>
          <w:szCs w:val="28"/>
        </w:rPr>
        <w:t>риложение</w:t>
      </w:r>
      <w:r w:rsidRPr="009F7248">
        <w:rPr>
          <w:rFonts w:ascii="Times New Roman" w:hAnsi="Times New Roman"/>
          <w:caps/>
          <w:sz w:val="28"/>
          <w:szCs w:val="28"/>
        </w:rPr>
        <w:t xml:space="preserve"> № 1</w:t>
      </w:r>
    </w:p>
    <w:p w:rsidR="009F7248" w:rsidRPr="009F7248" w:rsidRDefault="009F7248" w:rsidP="009F7248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9F7248">
        <w:rPr>
          <w:rFonts w:ascii="Times New Roman" w:hAnsi="Times New Roman"/>
          <w:sz w:val="28"/>
          <w:szCs w:val="28"/>
        </w:rPr>
        <w:t xml:space="preserve">к Руководству по безопасности </w:t>
      </w:r>
      <w:r w:rsidRPr="009F7248">
        <w:rPr>
          <w:rFonts w:ascii="Times New Roman" w:hAnsi="Times New Roman"/>
          <w:sz w:val="28"/>
          <w:szCs w:val="28"/>
        </w:rPr>
        <w:br/>
        <w:t>по взрывозащите горных выработок угольных шахт, опасных по газу и (или) угольной пыли, утвержденному приказом Федеральной службы по экологическому, технологическому и атомному надзору</w:t>
      </w:r>
    </w:p>
    <w:p w:rsidR="009F7248" w:rsidRPr="009F7248" w:rsidRDefault="009F7248" w:rsidP="009F7248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9F7248">
        <w:rPr>
          <w:rFonts w:ascii="Times New Roman" w:hAnsi="Times New Roman"/>
          <w:sz w:val="28"/>
          <w:szCs w:val="28"/>
        </w:rPr>
        <w:t>от «____» _______________ № _____</w:t>
      </w:r>
    </w:p>
    <w:p w:rsidR="009F7248" w:rsidRPr="009F7248" w:rsidRDefault="009F7248" w:rsidP="009F7248">
      <w:pPr>
        <w:widowControl w:val="0"/>
        <w:suppressAutoHyphens/>
        <w:spacing w:line="360" w:lineRule="auto"/>
        <w:jc w:val="center"/>
        <w:rPr>
          <w:rFonts w:ascii="Times New Roman" w:hAnsi="Times New Roman"/>
          <w:szCs w:val="24"/>
        </w:rPr>
      </w:pPr>
    </w:p>
    <w:p w:rsidR="009F7248" w:rsidRPr="009F7248" w:rsidRDefault="008717AF" w:rsidP="008F4286">
      <w:pPr>
        <w:spacing w:after="120"/>
        <w:jc w:val="center"/>
        <w:rPr>
          <w:rFonts w:ascii="Times New Roman" w:hAnsi="Times New Roman"/>
          <w:b/>
          <w:kern w:val="1"/>
          <w:sz w:val="28"/>
          <w:szCs w:val="26"/>
          <w:lang w:eastAsia="ar-SA"/>
        </w:rPr>
      </w:pPr>
      <w:r>
        <w:rPr>
          <w:rFonts w:ascii="Times New Roman" w:hAnsi="Times New Roman"/>
          <w:b/>
          <w:kern w:val="1"/>
          <w:sz w:val="28"/>
          <w:szCs w:val="26"/>
          <w:lang w:eastAsia="ar-SA"/>
        </w:rPr>
        <w:t xml:space="preserve">РЕКОМЕНДУЕМЫЕ </w:t>
      </w:r>
      <w:r w:rsidR="009F7248" w:rsidRPr="009F7248">
        <w:rPr>
          <w:rFonts w:ascii="Times New Roman" w:hAnsi="Times New Roman"/>
          <w:b/>
          <w:kern w:val="1"/>
          <w:sz w:val="28"/>
          <w:szCs w:val="26"/>
          <w:lang w:eastAsia="ar-SA"/>
        </w:rPr>
        <w:t>МЕСТ</w:t>
      </w:r>
      <w:r>
        <w:rPr>
          <w:rFonts w:ascii="Times New Roman" w:hAnsi="Times New Roman"/>
          <w:b/>
          <w:kern w:val="1"/>
          <w:sz w:val="28"/>
          <w:szCs w:val="26"/>
          <w:lang w:eastAsia="ar-SA"/>
        </w:rPr>
        <w:t>А РАЗМЕЩЕНИЯ</w:t>
      </w:r>
      <w:r w:rsidR="009F7248" w:rsidRPr="009F7248">
        <w:rPr>
          <w:rFonts w:ascii="Times New Roman" w:hAnsi="Times New Roman"/>
          <w:b/>
          <w:kern w:val="1"/>
          <w:sz w:val="28"/>
          <w:szCs w:val="26"/>
          <w:lang w:eastAsia="ar-SA"/>
        </w:rPr>
        <w:t xml:space="preserve"> И </w:t>
      </w:r>
      <w:r w:rsidR="00D17798">
        <w:rPr>
          <w:rFonts w:ascii="Times New Roman" w:hAnsi="Times New Roman"/>
          <w:b/>
          <w:kern w:val="1"/>
          <w:sz w:val="28"/>
          <w:szCs w:val="26"/>
          <w:lang w:eastAsia="ar-SA"/>
        </w:rPr>
        <w:t>РАСЧЕТ ПРОЧНОСТИ КОНСТРУКЦИЙ</w:t>
      </w:r>
      <w:r>
        <w:rPr>
          <w:rFonts w:ascii="Times New Roman" w:hAnsi="Times New Roman"/>
          <w:b/>
          <w:kern w:val="1"/>
          <w:sz w:val="28"/>
          <w:szCs w:val="26"/>
          <w:lang w:eastAsia="ar-SA"/>
        </w:rPr>
        <w:t xml:space="preserve"> </w:t>
      </w:r>
      <w:r w:rsidRPr="009F7248">
        <w:rPr>
          <w:rFonts w:ascii="Times New Roman" w:hAnsi="Times New Roman"/>
          <w:b/>
          <w:kern w:val="1"/>
          <w:sz w:val="28"/>
          <w:szCs w:val="26"/>
          <w:lang w:eastAsia="ar-SA"/>
        </w:rPr>
        <w:t>СРЕДСТВ ВЗРЫВОЗАЩИТЫ</w:t>
      </w:r>
      <w:r>
        <w:rPr>
          <w:rFonts w:ascii="Times New Roman" w:hAnsi="Times New Roman"/>
          <w:b/>
          <w:kern w:val="1"/>
          <w:sz w:val="28"/>
          <w:szCs w:val="26"/>
          <w:lang w:eastAsia="ar-SA"/>
        </w:rPr>
        <w:t xml:space="preserve"> ГОРНЫХ ВЫРАБОТОК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D3E56">
        <w:rPr>
          <w:rFonts w:ascii="Times New Roman" w:hAnsi="Times New Roman"/>
          <w:kern w:val="1"/>
          <w:sz w:val="28"/>
          <w:szCs w:val="28"/>
          <w:lang w:eastAsia="ar-SA"/>
        </w:rPr>
        <w:t>Средства</w:t>
      </w:r>
      <w:r w:rsidR="004D3E56" w:rsidRPr="004D3E56">
        <w:rPr>
          <w:rFonts w:ascii="Times New Roman" w:hAnsi="Times New Roman"/>
          <w:kern w:val="1"/>
          <w:sz w:val="28"/>
          <w:szCs w:val="28"/>
          <w:lang w:eastAsia="ar-SA"/>
        </w:rPr>
        <w:t xml:space="preserve"> ВЗГВ рекомендуется устанавлива</w:t>
      </w:r>
      <w:r w:rsidRPr="004D3E56">
        <w:rPr>
          <w:rFonts w:ascii="Times New Roman" w:hAnsi="Times New Roman"/>
          <w:kern w:val="1"/>
          <w:sz w:val="28"/>
          <w:szCs w:val="28"/>
          <w:lang w:eastAsia="ar-SA"/>
        </w:rPr>
        <w:t>ть в горных выработках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 на расстоянии 10 – 50 м от сопряжений с примыкающими выработками.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Определение шага установки от эпицентра взрыва до средства ВЗГВ или между средствами ВЗГВ осуществляется в следующей последовательности: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определяется избыточное давление взрыва в месте расположения средства ВЗГВ;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проводится расчет нагрузок на элементы конструкции средства ВЗГВ;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проводится расчет прочности конструкции средства ВЗГВ на компьютере с использованием специализированных программных комплексов; 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рассчитанные напряжения в элементах конструкций средства ВЗГВ сравниваются с разрушающими напряжениями принятых материалов конструкций, а расчетные нагрузки на элементы крепления – с их несущей способностью.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Конструкция средства ВЗГВ в целом считается выдержавшей расчетное воздействие, если усилия в его элементах не превышают предел их прочности </w:t>
      </w:r>
      <w:r w:rsidR="00836F01">
        <w:rPr>
          <w:rFonts w:ascii="Times New Roman" w:hAnsi="Times New Roman"/>
          <w:kern w:val="1"/>
          <w:sz w:val="28"/>
          <w:szCs w:val="28"/>
          <w:lang w:eastAsia="ar-SA"/>
        </w:rPr>
        <w:br/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и нагрузка на элементы крепления не превышает их несущую способность. Заданный шаг установки средства ВЗГВ принимается обоснованным.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В противном случае в конструкцию средства ВЗГВ необходимо внести изменения по его усилению и повторить расчет или уменьшить заданный шаг установки средства ВЗГВ и также повторить расчет.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Избыточное давление взрыва Δ</w:t>
      </w: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P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, кПа, рекомендуется определять на основе компьютерного моделирования сети горных выработок, поддерживаемой на шахте с использованием специализированных программных комплексов или расчетным способом по формуле: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BE00C9" w:rsidRPr="00032216" w:rsidTr="00EE62C9">
        <w:tc>
          <w:tcPr>
            <w:tcW w:w="562" w:type="dxa"/>
          </w:tcPr>
          <w:p w:rsidR="00BE00C9" w:rsidRPr="00032216" w:rsidRDefault="00BE00C9" w:rsidP="00EE62C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BE00C9" w:rsidRPr="00032216" w:rsidRDefault="00BE00C9" w:rsidP="00EE62C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Δ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sz w:val="28"/>
                    <w:szCs w:val="28"/>
                    <w:lang w:val="en-US"/>
                  </w:rPr>
                  <m:t>P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 xml:space="preserve"> =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sz w:val="28"/>
                    <w:szCs w:val="28"/>
                  </w:rPr>
                  <m:t>Р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vertAlign w:val="subscript"/>
                  </w:rPr>
                  <m:t>х</m:t>
                </m:r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vertAlign w:val="subscript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sz w:val="28"/>
                    <w:szCs w:val="28"/>
                  </w:rPr>
                  <m:t>Р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vertAlign w:val="subscript"/>
                  </w:rPr>
                  <m:t>0</m:t>
                </m:r>
                <m:r>
                  <m:rPr>
                    <m:nor/>
                  </m:rPr>
                  <w:rPr>
                    <w:rFonts w:ascii="Times New Roman" w:hAnsi="Times New Roman"/>
                    <w:kern w:val="28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560" w:type="dxa"/>
          </w:tcPr>
          <w:p w:rsidR="00BE00C9" w:rsidRPr="00032216" w:rsidRDefault="00BE00C9" w:rsidP="00EE62C9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216">
              <w:rPr>
                <w:rFonts w:ascii="Times New Roman" w:hAnsi="Times New Roman"/>
                <w:sz w:val="28"/>
                <w:szCs w:val="28"/>
              </w:rPr>
              <w:t>(1)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где: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Р</w:t>
      </w:r>
      <w:r w:rsidRPr="009F7248">
        <w:rPr>
          <w:rFonts w:ascii="Times New Roman" w:hAnsi="Times New Roman"/>
          <w:i/>
          <w:kern w:val="1"/>
          <w:sz w:val="28"/>
          <w:szCs w:val="28"/>
          <w:vertAlign w:val="subscript"/>
          <w:lang w:eastAsia="ar-SA"/>
        </w:rPr>
        <w:t>х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безразмерное давление при детонации взрывоопасной смеси;</w:t>
      </w:r>
    </w:p>
    <w:p w:rsidR="009F7248" w:rsidRPr="009F7248" w:rsidRDefault="009F7248" w:rsidP="00CD6216">
      <w:pPr>
        <w:tabs>
          <w:tab w:val="left" w:pos="8490"/>
        </w:tabs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Р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0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атмосферное дав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ление, принимается равным 101,3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кПа.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Безразмерное давление при детонации взрывоопасной смеси определяется по формулам: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5D4742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 w:eastAsia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kern w:val="1"/>
                        <w:sz w:val="28"/>
                        <w:szCs w:val="28"/>
                        <w:lang w:eastAsia="ar-SA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(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x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)</m:t>
                    </m:r>
                  </m:e>
                </m:func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=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w:sym w:font="Symbol" w:char="F02D"/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1,124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w:sym w:font="Symbol" w:char="F02D"/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1,66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x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0,26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∙</m:t>
                    </m:r>
                  </m:e>
                </m:func>
                <m:sSup>
                  <m:sSup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ln</m:t>
                        </m:r>
                      </m:fName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x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))</m:t>
                        </m:r>
                      </m:e>
                    </m:func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;</m:t>
                </m:r>
              </m:oMath>
            </m:oMathPara>
          </w:p>
        </w:tc>
        <w:tc>
          <w:tcPr>
            <w:tcW w:w="560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(2)</w:t>
            </w:r>
          </w:p>
        </w:tc>
      </w:tr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5D4742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kern w:val="1"/>
                        <w:sz w:val="28"/>
                        <w:szCs w:val="28"/>
                        <w:lang w:eastAsia="ar-S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eastAsia="ar-SA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eastAsia="ar-SA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ln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eastAsia="ar-SA"/>
                              </w:rPr>
                              <m:t>(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x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eastAsia="ar-SA"/>
                          </w:rPr>
                          <m:t>)</m:t>
                        </m:r>
                      </m:e>
                    </m:func>
                  </m:sup>
                </m:sSup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(3)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где: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R</w:t>
      </w:r>
      <w:r w:rsidRPr="009F7248">
        <w:rPr>
          <w:rFonts w:ascii="Times New Roman" w:hAnsi="Times New Roman"/>
          <w:i/>
          <w:kern w:val="1"/>
          <w:sz w:val="28"/>
          <w:szCs w:val="28"/>
          <w:vertAlign w:val="subscript"/>
          <w:lang w:eastAsia="ar-SA"/>
        </w:rPr>
        <w:t>х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 – безразмерное расстояние от центра взрыва при детонации взрывоопасной смеси,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5D4742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R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radPr>
                      <m:deg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eastAsia="ar-SA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E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1"/>
                                    <w:sz w:val="28"/>
                                    <w:szCs w:val="28"/>
                                    <w:lang w:val="en-US" w:eastAsia="ar-SA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i/>
                                    <w:kern w:val="1"/>
                                    <w:sz w:val="28"/>
                                    <w:szCs w:val="28"/>
                                    <w:lang w:val="en-US" w:eastAsia="ar-SA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kern w:val="1"/>
                                    <w:sz w:val="28"/>
                                    <w:szCs w:val="28"/>
                                    <w:lang w:eastAsia="ar-SA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(4)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где: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R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расстояние от эпицентра взрыва до места расположения средства ВЗГВ, м;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Е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эффективный энергозапас взрывоопасной смеси, МДж.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Значение</w:t>
      </w: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 Е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 при стехиометрической концентрации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034374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eastAsia="ar-SA"/>
                  </w:rPr>
                  <m:t>Е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 xml:space="preserve"> =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M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г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vertAlign w:val="subscript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q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г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(5)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где: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М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расчетная масса горючего вещества взрывоопасной смеси, кг;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q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теплота сгорания горючего газа, МДж/кг;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C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концентрация горючего вещества в облаке взрывоопасной смеси, 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br/>
        <w:t>в расчете принимается равной 9</w:t>
      </w:r>
      <w:r w:rsidR="003759AD">
        <w:rPr>
          <w:rFonts w:ascii="Times New Roman" w:hAnsi="Times New Roman"/>
          <w:kern w:val="1"/>
          <w:sz w:val="28"/>
          <w:szCs w:val="28"/>
          <w:lang w:eastAsia="ar-SA"/>
        </w:rPr>
        <w:t>,</w:t>
      </w:r>
      <w:r w:rsidR="003759AD" w:rsidRPr="009F7248">
        <w:rPr>
          <w:rFonts w:ascii="Times New Roman" w:hAnsi="Times New Roman"/>
          <w:kern w:val="1"/>
          <w:sz w:val="28"/>
          <w:szCs w:val="28"/>
          <w:lang w:eastAsia="ar-SA"/>
        </w:rPr>
        <w:t>36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% об. (стехиометрическая концентрация для метана).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Расчетный объем взрывоопасной смеси облака</w:t>
      </w: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V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,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3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,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034374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V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4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π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г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3</m:t>
                    </m:r>
                  </m:sup>
                </m:sSubSup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(6)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где </w:t>
      </w: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R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расстояние от эпицентра взрыва в горной выработке</w:t>
      </w:r>
      <w:r w:rsidR="00391F12">
        <w:rPr>
          <w:rFonts w:ascii="Times New Roman" w:hAnsi="Times New Roman"/>
          <w:kern w:val="1"/>
          <w:sz w:val="28"/>
          <w:szCs w:val="28"/>
          <w:lang w:eastAsia="ar-SA"/>
        </w:rPr>
        <w:t>,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 заполненное взрывоопасной смесью, м (принимается на 150 м меньше расстояния от эпицентра взрыва до места расположения средства ВЗГВ).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Масса горючего газа при расчетной аварии </w:t>
      </w: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M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, кг,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034374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M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г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 xml:space="preserve"> =</m:t>
                </m:r>
                <m:r>
                  <m:rPr>
                    <m:sty m:val="p"/>
                  </m:rPr>
                  <w:rPr>
                    <w:rFonts w:ascii="Cambria Math" w:hAnsi="Cambria Math"/>
                    <w:kern w:val="1"/>
                    <w:sz w:val="28"/>
                    <w:szCs w:val="28"/>
                    <w:lang w:eastAsia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V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eastAsia="ar-SA"/>
                          </w:rPr>
                          <m:t>ст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eastAsia="ar-SA"/>
                          </w:rPr>
                          <m:t>г.п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100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(7)</w:t>
            </w:r>
          </w:p>
        </w:tc>
      </w:tr>
    </w:tbl>
    <w:p w:rsidR="009F7248" w:rsidRPr="009F7248" w:rsidRDefault="00391F12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г</w:t>
      </w:r>
      <w:r w:rsidR="009F7248" w:rsidRPr="009F7248">
        <w:rPr>
          <w:rFonts w:ascii="Times New Roman" w:hAnsi="Times New Roman"/>
          <w:kern w:val="1"/>
          <w:sz w:val="28"/>
          <w:szCs w:val="28"/>
          <w:lang w:eastAsia="ar-SA"/>
        </w:rPr>
        <w:t>де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9F7248"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ρ</w:t>
      </w:r>
      <w:r w:rsidR="009F7248"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г.п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="009F7248" w:rsidRPr="009F7248">
        <w:rPr>
          <w:rFonts w:ascii="Times New Roman" w:hAnsi="Times New Roman"/>
          <w:kern w:val="1"/>
          <w:sz w:val="28"/>
          <w:szCs w:val="28"/>
          <w:lang w:eastAsia="ar-SA"/>
        </w:rPr>
        <w:t>плотность метана при расчетной температуре, кг/м</w:t>
      </w:r>
      <w:r w:rsidR="009F7248"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3</w:t>
      </w:r>
      <w:r w:rsidR="009F7248" w:rsidRPr="009F7248">
        <w:rPr>
          <w:rFonts w:ascii="Times New Roman" w:hAnsi="Times New Roman"/>
          <w:kern w:val="1"/>
          <w:sz w:val="28"/>
          <w:szCs w:val="28"/>
          <w:lang w:eastAsia="ar-SA"/>
        </w:rPr>
        <w:t>,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034374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eastAsia="ar-SA"/>
                  </w:rPr>
                  <m:t>ρ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г.п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 xml:space="preserve"> =</m:t>
                </m:r>
                <m:r>
                  <m:rPr>
                    <m:sty m:val="p"/>
                  </m:rPr>
                  <w:rPr>
                    <w:rFonts w:ascii="Cambria Math" w:hAnsi="Cambria Math"/>
                    <w:kern w:val="1"/>
                    <w:sz w:val="28"/>
                    <w:szCs w:val="28"/>
                    <w:lang w:eastAsia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eastAsia="ar-SA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m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eastAsia="ar-SA"/>
                          </w:rPr>
                          <m:t>0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(1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0,00367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∙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eastAsia="ar-S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eastAsia="ar-SA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  <w:lang w:eastAsia="ar-SA"/>
                          </w:rPr>
                          <m:t>р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)</m:t>
                    </m:r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(8)</w:t>
            </w:r>
          </w:p>
        </w:tc>
      </w:tr>
    </w:tbl>
    <w:p w:rsidR="009F7248" w:rsidRPr="009F7248" w:rsidRDefault="009F7248" w:rsidP="00CD6216">
      <w:pPr>
        <w:spacing w:line="360" w:lineRule="auto"/>
        <w:ind w:firstLine="72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где:</w:t>
      </w:r>
    </w:p>
    <w:p w:rsidR="009F7248" w:rsidRPr="009F7248" w:rsidRDefault="009F7248" w:rsidP="00CD6216">
      <w:pPr>
        <w:spacing w:line="360" w:lineRule="auto"/>
        <w:ind w:firstLine="72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m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молярная масса, для метана равна 16,04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3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/моль;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V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0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мольный объем,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3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/моль (равен 22,413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3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/моль);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t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р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AE6771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расчетная температура, °С.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Теплота сгорания горючего газа </w:t>
      </w: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q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г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, МДж/кг,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560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034374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q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г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 xml:space="preserve"> =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eastAsia="ar-SA"/>
                  </w:rPr>
                  <m:t>ρ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г.п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vertAlign w:val="subscript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eastAsia="ar-SA"/>
                  </w:rPr>
                  <m:t>β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(9)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где </w:t>
      </w: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β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C11CBC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корректировочный параметр, характеризующий фугасные свойства взрывоопасной смеси, для метана принимается равным 1,14.</w:t>
      </w:r>
    </w:p>
    <w:p w:rsid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Расчетные значения избыточного давления взрыва в зависимости от расстояния от эпицентра взрыва приведены в таблице.</w:t>
      </w:r>
    </w:p>
    <w:p w:rsidR="00EC109A" w:rsidRPr="009F7248" w:rsidRDefault="00EC109A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EC109A">
        <w:rPr>
          <w:rFonts w:ascii="Times New Roman" w:hAnsi="Times New Roman"/>
          <w:kern w:val="1"/>
          <w:sz w:val="28"/>
          <w:szCs w:val="28"/>
          <w:lang w:eastAsia="ar-SA"/>
        </w:rPr>
        <w:t>Расчет прочности конструкции средства ВЗГВ рекомендуется выполнять на специализированных программных комплексах. Для проведения расчета необходимо определить нагрузки на элементы конструкции средства ВЗГВ.</w:t>
      </w:r>
    </w:p>
    <w:p w:rsidR="009F7248" w:rsidRPr="009F7248" w:rsidRDefault="009F7248" w:rsidP="003759AD">
      <w:pPr>
        <w:spacing w:after="12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br w:type="page"/>
        <w:t xml:space="preserve">Расчетные значения избыточного давления взрыва в зависимости 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br/>
        <w:t>от расстояния от эпицентра взрыва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546"/>
        <w:gridCol w:w="546"/>
        <w:gridCol w:w="546"/>
        <w:gridCol w:w="547"/>
        <w:gridCol w:w="547"/>
        <w:gridCol w:w="547"/>
        <w:gridCol w:w="547"/>
        <w:gridCol w:w="547"/>
        <w:gridCol w:w="656"/>
        <w:gridCol w:w="648"/>
        <w:gridCol w:w="656"/>
        <w:gridCol w:w="656"/>
        <w:gridCol w:w="656"/>
        <w:gridCol w:w="656"/>
      </w:tblGrid>
      <w:tr w:rsidR="009F7248" w:rsidRPr="009F7248" w:rsidTr="00CD6216">
        <w:tc>
          <w:tcPr>
            <w:tcW w:w="657" w:type="dxa"/>
            <w:shd w:val="clear" w:color="auto" w:fill="auto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 xml:space="preserve">Расстояние от эпицентра взрыва </w:t>
            </w:r>
            <w:r w:rsidR="00836F01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br/>
            </w: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 xml:space="preserve">до средства ВЗГВ (расстояние между средствами ВЗГВ), </w:t>
            </w: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br/>
            </w:r>
            <w:r w:rsidRPr="009F7248">
              <w:rPr>
                <w:rFonts w:ascii="Times New Roman" w:hAnsi="Times New Roman"/>
                <w:i/>
                <w:kern w:val="1"/>
                <w:sz w:val="22"/>
                <w:szCs w:val="22"/>
                <w:lang w:val="en-US" w:eastAsia="ar-SA"/>
              </w:rPr>
              <w:t>R</w:t>
            </w: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, м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400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600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700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900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1000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1100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1200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1300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1400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1500</w:t>
            </w:r>
          </w:p>
        </w:tc>
      </w:tr>
      <w:tr w:rsidR="009F7248" w:rsidRPr="009F7248" w:rsidTr="00CD6216">
        <w:tc>
          <w:tcPr>
            <w:tcW w:w="657" w:type="dxa"/>
            <w:shd w:val="clear" w:color="auto" w:fill="auto"/>
          </w:tcPr>
          <w:p w:rsidR="009F7248" w:rsidRPr="009F7248" w:rsidRDefault="009F7248" w:rsidP="00AE6771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Избыточ</w:t>
            </w:r>
            <w:r w:rsidR="00836F01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-</w:t>
            </w: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 xml:space="preserve">ное давление </w:t>
            </w:r>
            <w:r w:rsidR="00AE6771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br/>
            </w: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в месте установки средства ВЗГВ, ∆</w:t>
            </w:r>
            <w:r w:rsidRPr="009F7248">
              <w:rPr>
                <w:rFonts w:ascii="Times New Roman" w:hAnsi="Times New Roman"/>
                <w:i/>
                <w:kern w:val="1"/>
                <w:sz w:val="22"/>
                <w:szCs w:val="22"/>
                <w:lang w:eastAsia="ar-SA"/>
              </w:rPr>
              <w:t>Р</w:t>
            </w: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, кПа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50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195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318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412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485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541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586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623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653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679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701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720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737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9F7248" w:rsidRPr="009F7248" w:rsidRDefault="009F7248" w:rsidP="009F7248">
            <w:pPr>
              <w:jc w:val="center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9F7248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751</w:t>
            </w:r>
          </w:p>
        </w:tc>
      </w:tr>
    </w:tbl>
    <w:p w:rsidR="009F7248" w:rsidRPr="009F7248" w:rsidRDefault="009F7248" w:rsidP="009F7248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Эквивалентная статическая нагрузка от взрыва, действующая на элементы конструкции средства ВЗГВ </w:t>
      </w:r>
      <w:r w:rsidRPr="009F7248">
        <w:rPr>
          <w:rFonts w:ascii="Times New Roman" w:hAnsi="Times New Roman"/>
          <w:i/>
          <w:kern w:val="1"/>
          <w:sz w:val="28"/>
          <w:szCs w:val="28"/>
          <w:lang w:val="en-US" w:eastAsia="ar-SA"/>
        </w:rPr>
        <w:t>R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экв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, кН, определяется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683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034374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 w:eastAsia="ar-SA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R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vertAlign w:val="subscript"/>
                    <w:lang w:eastAsia="ar-SA"/>
                  </w:rPr>
                  <m:t>экв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= 1,2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Δ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P</m:t>
                </m:r>
                <m:r>
                  <m:rPr>
                    <m:nor/>
                  </m:rPr>
                  <w:rPr>
                    <w:rFonts w:ascii="Cambria Math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kern w:val="1"/>
                            <w:sz w:val="28"/>
                            <w:szCs w:val="28"/>
                            <w:lang w:eastAsia="ar-SA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hAnsi="Cambria Math"/>
                        <w:kern w:val="1"/>
                        <w:sz w:val="28"/>
                        <w:szCs w:val="28"/>
                        <w:lang w:val="en-US" w:eastAsia="ar-SA"/>
                      </w:rPr>
                      <m:t xml:space="preserve"> –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kern w:val="1"/>
                            <w:sz w:val="28"/>
                            <w:szCs w:val="28"/>
                            <w:lang w:val="en-US" w:eastAsia="ar-SA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kern w:val="1"/>
                                <w:sz w:val="28"/>
                                <w:szCs w:val="28"/>
                                <w:lang w:val="en-US" w:eastAsia="ar-SA"/>
                              </w:rPr>
                              <m:t>k</m:t>
                            </m:r>
                          </m:sub>
                        </m:sSub>
                      </m:e>
                    </m:nary>
                  </m:e>
                </m:d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∙</m:t>
                </m:r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val="en-US" w:eastAsia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д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val="en-US"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(10)</w:t>
            </w:r>
          </w:p>
        </w:tc>
      </w:tr>
    </w:tbl>
    <w:p w:rsidR="009F7248" w:rsidRPr="009F7248" w:rsidRDefault="009F7248" w:rsidP="00CD6216">
      <w:pPr>
        <w:tabs>
          <w:tab w:val="left" w:pos="3568"/>
        </w:tabs>
        <w:spacing w:line="360" w:lineRule="auto"/>
        <w:ind w:left="720" w:hanging="11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где:</w:t>
      </w:r>
      <w:r w:rsidR="00CD6216">
        <w:rPr>
          <w:rFonts w:ascii="Times New Roman" w:hAnsi="Times New Roman"/>
          <w:kern w:val="1"/>
          <w:sz w:val="28"/>
          <w:szCs w:val="28"/>
          <w:lang w:eastAsia="ar-SA"/>
        </w:rPr>
        <w:tab/>
      </w:r>
    </w:p>
    <w:p w:rsidR="009F7248" w:rsidRPr="009F7248" w:rsidRDefault="009F7248" w:rsidP="00CD6216">
      <w:pPr>
        <w:spacing w:line="360" w:lineRule="auto"/>
        <w:ind w:left="720" w:hanging="11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А</w:t>
      </w:r>
      <w:r w:rsidRPr="009F7248">
        <w:rPr>
          <w:rFonts w:ascii="Times New Roman" w:hAnsi="Times New Roman"/>
          <w:i/>
          <w:kern w:val="1"/>
          <w:sz w:val="28"/>
          <w:szCs w:val="28"/>
          <w:vertAlign w:val="subscript"/>
          <w:lang w:val="en-US" w:eastAsia="ar-SA"/>
        </w:rPr>
        <w:t>n</w:t>
      </w:r>
      <w:r w:rsidR="002A1896">
        <w:rPr>
          <w:rFonts w:ascii="Times New Roman" w:hAnsi="Times New Roman"/>
          <w:kern w:val="1"/>
          <w:sz w:val="28"/>
          <w:szCs w:val="28"/>
          <w:lang w:eastAsia="ar-SA"/>
        </w:rPr>
        <w:t> –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площадь средства ВЗГВ,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2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А</w:t>
      </w:r>
      <w:r w:rsidRPr="009F7248">
        <w:rPr>
          <w:rFonts w:ascii="Times New Roman" w:hAnsi="Times New Roman"/>
          <w:i/>
          <w:kern w:val="1"/>
          <w:sz w:val="28"/>
          <w:szCs w:val="28"/>
          <w:vertAlign w:val="subscript"/>
          <w:lang w:val="en-US" w:eastAsia="ar-SA"/>
        </w:rPr>
        <w:t>k</w:t>
      </w:r>
      <w:r w:rsidR="002A1896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2A1896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площадь проемов в средстве ВЗГВ,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2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;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spacing w:val="-2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i/>
          <w:spacing w:val="-2"/>
          <w:kern w:val="1"/>
          <w:sz w:val="28"/>
          <w:szCs w:val="28"/>
          <w:lang w:eastAsia="ar-SA"/>
        </w:rPr>
        <w:t>К</w:t>
      </w:r>
      <w:r w:rsidRPr="009F7248">
        <w:rPr>
          <w:rFonts w:ascii="Times New Roman" w:hAnsi="Times New Roman"/>
          <w:spacing w:val="-2"/>
          <w:kern w:val="1"/>
          <w:sz w:val="28"/>
          <w:szCs w:val="28"/>
          <w:vertAlign w:val="subscript"/>
          <w:lang w:eastAsia="ar-SA"/>
        </w:rPr>
        <w:t>д</w:t>
      </w:r>
      <w:r w:rsidR="002A1896">
        <w:rPr>
          <w:rFonts w:ascii="Times New Roman" w:hAnsi="Times New Roman"/>
          <w:spacing w:val="-2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spacing w:val="-2"/>
          <w:kern w:val="1"/>
          <w:sz w:val="28"/>
          <w:szCs w:val="28"/>
          <w:lang w:eastAsia="ar-SA"/>
        </w:rPr>
        <w:t>–</w:t>
      </w:r>
      <w:r w:rsidR="002A1896">
        <w:rPr>
          <w:rFonts w:ascii="Times New Roman" w:hAnsi="Times New Roman"/>
          <w:spacing w:val="-2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spacing w:val="-2"/>
          <w:kern w:val="1"/>
          <w:sz w:val="28"/>
          <w:szCs w:val="28"/>
          <w:lang w:eastAsia="ar-SA"/>
        </w:rPr>
        <w:t>коэффициент динамичности.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Из формулы (10) следует, что для средства ВЗГВ нагрузка действует только на фронтальную площадь элементов конструкции. Так как конструкции средства ВЗГВ состоят из линейных элементов, для расчета необходимо привести нагрузки к линейным элементам конструкции. Приведение нагрузок </w:t>
      </w:r>
      <m:oMath>
        <m:sSubSup>
          <m:sSubSupPr>
            <m:ctrlPr>
              <w:rPr>
                <w:rFonts w:ascii="Cambria Math" w:hAnsi="Cambria Math"/>
                <w:i/>
                <w:kern w:val="1"/>
                <w:sz w:val="28"/>
                <w:szCs w:val="28"/>
                <w:lang w:val="en-US" w:eastAsia="ar-SA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i/>
                <w:kern w:val="1"/>
                <w:sz w:val="28"/>
                <w:szCs w:val="28"/>
                <w:lang w:val="en-US" w:eastAsia="ar-SA"/>
              </w:rPr>
              <m:t>R</m:t>
            </m:r>
          </m:e>
          <m:sub>
            <m:r>
              <m:rPr>
                <m:nor/>
              </m:rP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m:t>экв</m:t>
            </m:r>
          </m:sub>
          <m:sup>
            <m:r>
              <m:rPr>
                <m:nor/>
              </m:rP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m:t>лин</m:t>
            </m:r>
          </m:sup>
        </m:sSubSup>
      </m:oMath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 проводится 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8222"/>
        <w:gridCol w:w="673"/>
      </w:tblGrid>
      <w:tr w:rsidR="009F7248" w:rsidRPr="00FB60E5" w:rsidTr="00FB60E5">
        <w:tc>
          <w:tcPr>
            <w:tcW w:w="562" w:type="dxa"/>
            <w:shd w:val="clear" w:color="auto" w:fill="auto"/>
          </w:tcPr>
          <w:p w:rsidR="009F7248" w:rsidRPr="00FB60E5" w:rsidRDefault="009F7248" w:rsidP="00FB60E5">
            <w:pPr>
              <w:spacing w:line="36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8222" w:type="dxa"/>
            <w:shd w:val="clear" w:color="auto" w:fill="auto"/>
          </w:tcPr>
          <w:p w:rsidR="009F7248" w:rsidRPr="00034374" w:rsidRDefault="005D4742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kern w:val="1"/>
                        <w:sz w:val="28"/>
                        <w:szCs w:val="28"/>
                        <w:lang w:eastAsia="ar-SA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eastAsia="ar-SA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экв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лин</m:t>
                    </m:r>
                  </m:sup>
                </m:sSubSup>
                <m:r>
                  <m:rPr>
                    <m:nor/>
                  </m:rPr>
                  <w:rPr>
                    <w:rFonts w:ascii="Cambria Math" w:hAnsi="Times New Roman"/>
                    <w:kern w:val="1"/>
                    <w:sz w:val="28"/>
                    <w:szCs w:val="28"/>
                    <w:lang w:eastAsia="ar-SA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= Δ</m:t>
                </m:r>
                <m:r>
                  <m:rPr>
                    <m:nor/>
                  </m:rPr>
                  <w:rPr>
                    <w:rFonts w:ascii="Times New Roman" w:hAnsi="Times New Roman"/>
                    <w:i/>
                    <w:kern w:val="1"/>
                    <w:sz w:val="28"/>
                    <w:szCs w:val="28"/>
                    <w:lang w:val="en-US" w:eastAsia="ar-SA"/>
                  </w:rPr>
                  <m:t>P</m:t>
                </m:r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 xml:space="preserve"> ∙</m:t>
                </m:r>
                <m:r>
                  <m:rPr>
                    <m:sty m:val="p"/>
                  </m:rPr>
                  <w:rPr>
                    <w:rFonts w:ascii="Cambria Math" w:hAnsi="Cambria Math"/>
                    <w:kern w:val="1"/>
                    <w:sz w:val="28"/>
                    <w:szCs w:val="28"/>
                    <w:lang w:eastAsia="ar-SA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kern w:val="1"/>
                        <w:sz w:val="28"/>
                        <w:szCs w:val="28"/>
                        <w:lang w:val="en-US" w:eastAsia="ar-SA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kern w:val="1"/>
                        <w:sz w:val="28"/>
                        <w:szCs w:val="28"/>
                        <w:lang w:val="en-US" w:eastAsia="ar-SA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kern w:val="1"/>
                        <w:sz w:val="28"/>
                        <w:szCs w:val="28"/>
                        <w:lang w:eastAsia="ar-SA"/>
                      </w:rPr>
                      <m:t>пр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/>
                    <w:kern w:val="1"/>
                    <w:sz w:val="28"/>
                    <w:szCs w:val="28"/>
                    <w:lang w:eastAsia="ar-SA"/>
                  </w:rPr>
                  <m:t>,</m:t>
                </m:r>
              </m:oMath>
            </m:oMathPara>
          </w:p>
        </w:tc>
        <w:tc>
          <w:tcPr>
            <w:tcW w:w="560" w:type="dxa"/>
            <w:shd w:val="clear" w:color="auto" w:fill="auto"/>
            <w:vAlign w:val="center"/>
          </w:tcPr>
          <w:p w:rsidR="009F7248" w:rsidRPr="00FB60E5" w:rsidRDefault="009F7248" w:rsidP="00FB60E5">
            <w:pPr>
              <w:spacing w:line="36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FB60E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(11)</w:t>
            </w:r>
          </w:p>
        </w:tc>
      </w:tr>
    </w:tbl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где </w:t>
      </w:r>
      <w:r w:rsidRPr="009F7248">
        <w:rPr>
          <w:rFonts w:ascii="Times New Roman" w:hAnsi="Times New Roman"/>
          <w:i/>
          <w:kern w:val="1"/>
          <w:sz w:val="28"/>
          <w:szCs w:val="28"/>
          <w:lang w:eastAsia="ar-SA"/>
        </w:rPr>
        <w:t>А</w:t>
      </w:r>
      <w:r w:rsidRPr="009F7248">
        <w:rPr>
          <w:rFonts w:ascii="Times New Roman" w:hAnsi="Times New Roman"/>
          <w:kern w:val="1"/>
          <w:sz w:val="28"/>
          <w:szCs w:val="28"/>
          <w:vertAlign w:val="subscript"/>
          <w:lang w:eastAsia="ar-SA"/>
        </w:rPr>
        <w:t>пр</w:t>
      </w:r>
      <w:r w:rsidR="003759AD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–</w:t>
      </w:r>
      <w:r w:rsidR="003759AD">
        <w:rPr>
          <w:rFonts w:ascii="Times New Roman" w:hAnsi="Times New Roman"/>
          <w:kern w:val="1"/>
          <w:sz w:val="28"/>
          <w:szCs w:val="28"/>
          <w:lang w:eastAsia="ar-SA"/>
        </w:rPr>
        <w:t> 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фро</w:t>
      </w:r>
      <w:r w:rsidR="003759AD">
        <w:rPr>
          <w:rFonts w:ascii="Times New Roman" w:hAnsi="Times New Roman"/>
          <w:kern w:val="1"/>
          <w:sz w:val="28"/>
          <w:szCs w:val="28"/>
          <w:lang w:eastAsia="ar-SA"/>
        </w:rPr>
        <w:t xml:space="preserve">нтальная площадь одного 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погонного метра элемента конструкции средства ВЗГВ, м</w:t>
      </w:r>
      <w:r w:rsidRPr="009F7248">
        <w:rPr>
          <w:rFonts w:ascii="Times New Roman" w:hAnsi="Times New Roman"/>
          <w:kern w:val="1"/>
          <w:sz w:val="28"/>
          <w:szCs w:val="28"/>
          <w:vertAlign w:val="superscript"/>
          <w:lang w:eastAsia="ar-SA"/>
        </w:rPr>
        <w:t>2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Рассчитанные напряжения в элементах конструкций средства ВЗГВ сравниваются с разрушающими напряжениями принятых материалов конструкций, а расчетные нагрузки на элементы крепления – с их несущей способностью.</w:t>
      </w:r>
    </w:p>
    <w:p w:rsidR="009F7248" w:rsidRPr="009F7248" w:rsidRDefault="009F7248" w:rsidP="00CD6216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Конструкция средства ВЗГВ в целом считается выдержавшей расчетное воздействие, если усилия в его элементах не превышают предел их прочности </w:t>
      </w:r>
      <w:r w:rsidR="00EC109A">
        <w:rPr>
          <w:rFonts w:ascii="Times New Roman" w:hAnsi="Times New Roman"/>
          <w:kern w:val="1"/>
          <w:sz w:val="28"/>
          <w:szCs w:val="28"/>
          <w:lang w:eastAsia="ar-SA"/>
        </w:rPr>
        <w:br/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 xml:space="preserve">и нагрузка на элементы крепления не превышает их несущую способность. 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br/>
        <w:t>В противном случае в конструкцию средства ВЗГВ необходимо внести изменения по его усилению и повторить расчет либо изменить расстояние от ра</w:t>
      </w:r>
      <w:r w:rsidR="009467E9">
        <w:rPr>
          <w:rFonts w:ascii="Times New Roman" w:hAnsi="Times New Roman"/>
          <w:kern w:val="1"/>
          <w:sz w:val="28"/>
          <w:szCs w:val="28"/>
          <w:lang w:eastAsia="ar-SA"/>
        </w:rPr>
        <w:t>счетного эпицентра взрыва и так</w:t>
      </w:r>
      <w:r w:rsidRPr="009F7248">
        <w:rPr>
          <w:rFonts w:ascii="Times New Roman" w:hAnsi="Times New Roman"/>
          <w:kern w:val="1"/>
          <w:sz w:val="28"/>
          <w:szCs w:val="28"/>
          <w:lang w:eastAsia="ar-SA"/>
        </w:rPr>
        <w:t>же повторить расчет.</w:t>
      </w:r>
    </w:p>
    <w:p w:rsidR="009F7248" w:rsidRPr="009F7248" w:rsidRDefault="009F7248" w:rsidP="009F7248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Pr="00CD6216" w:rsidRDefault="009F7248" w:rsidP="00CD6216">
      <w:pPr>
        <w:pStyle w:val="a"/>
        <w:numPr>
          <w:ilvl w:val="0"/>
          <w:numId w:val="0"/>
        </w:numPr>
        <w:tabs>
          <w:tab w:val="clear" w:pos="1276"/>
          <w:tab w:val="left" w:pos="993"/>
        </w:tabs>
        <w:suppressAutoHyphens/>
        <w:spacing w:line="360" w:lineRule="auto"/>
        <w:jc w:val="center"/>
        <w:rPr>
          <w:sz w:val="22"/>
          <w:szCs w:val="22"/>
        </w:rPr>
      </w:pPr>
      <w:r w:rsidRPr="009F7248">
        <w:rPr>
          <w:rFonts w:cs="Arial"/>
          <w:kern w:val="1"/>
          <w:sz w:val="22"/>
          <w:szCs w:val="22"/>
          <w:lang w:eastAsia="ar-SA"/>
        </w:rPr>
        <w:br w:type="column"/>
      </w:r>
    </w:p>
    <w:p w:rsidR="00CD6216" w:rsidRPr="00CD6216" w:rsidRDefault="00CD6216" w:rsidP="00CD6216">
      <w:pPr>
        <w:ind w:firstLine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Приложение № 2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 xml:space="preserve">к Руководству по безопасности </w:t>
      </w:r>
      <w:r w:rsidRPr="00CD6216">
        <w:rPr>
          <w:rFonts w:ascii="Times New Roman" w:hAnsi="Times New Roman"/>
          <w:sz w:val="28"/>
          <w:szCs w:val="28"/>
        </w:rPr>
        <w:br/>
        <w:t>по взрывозащите горных выработок угольных шахт, опасных по газу и (или) угольной пыли, утвержденному приказом Федеральной службы по экологическому, технологическому и атомному надзору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от «____» ________________ № _____</w:t>
      </w:r>
    </w:p>
    <w:p w:rsidR="00CD6216" w:rsidRPr="00CD6216" w:rsidRDefault="00CD6216" w:rsidP="00CD6216">
      <w:pPr>
        <w:widowControl w:val="0"/>
        <w:suppressAutoHyphens/>
        <w:spacing w:after="120"/>
        <w:ind w:left="4536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widowControl w:val="0"/>
        <w:suppressAutoHyphens/>
        <w:spacing w:after="120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b/>
          <w:sz w:val="28"/>
          <w:szCs w:val="28"/>
        </w:rPr>
        <w:t xml:space="preserve">РЕКОМЕНДУЕМЫЕ СХЕМЫ УСТАНОВКИ </w:t>
      </w: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СРЕДСТВ ВЗРЫВОЗАЩИТЫ </w:t>
      </w:r>
      <w:r w:rsidRPr="00CD6216">
        <w:rPr>
          <w:rFonts w:ascii="Times New Roman" w:hAnsi="Times New Roman"/>
          <w:b/>
          <w:sz w:val="28"/>
          <w:szCs w:val="28"/>
        </w:rPr>
        <w:t>ГОРНЫХ ВЫРАБОТОК</w:t>
      </w: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CD6216">
        <w:rPr>
          <w:rFonts w:ascii="Times New Roman" w:hAnsi="Times New Roman"/>
          <w:b/>
          <w:sz w:val="28"/>
          <w:szCs w:val="28"/>
        </w:rPr>
        <w:t>В УГОЛЬНЫХ ШАХТАХ</w:t>
      </w:r>
    </w:p>
    <w:p w:rsidR="00CD6216" w:rsidRDefault="00CD6216" w:rsidP="00CD62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2F66" w:rsidRPr="00CD6216" w:rsidRDefault="00E42F66" w:rsidP="00CD62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noProof/>
          <w:kern w:val="1"/>
          <w:szCs w:val="24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669280" cy="1704340"/>
            <wp:effectExtent l="0" t="0" r="7620" b="0"/>
            <wp:docPr id="14" name="Рисунок 1" descr="Рис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 1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16" w:rsidRPr="00CD6216" w:rsidRDefault="00CD6216" w:rsidP="00CD6216">
      <w:pPr>
        <w:spacing w:line="36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1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Схемы установки средств ВЗГВ в подготовительной выработке</w:t>
      </w:r>
    </w:p>
    <w:p w:rsid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24394B" w:rsidRPr="00CD6216" w:rsidRDefault="0024394B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kern w:val="1"/>
          <w:szCs w:val="24"/>
          <w:lang w:eastAsia="ar-SA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939790" cy="2589530"/>
            <wp:effectExtent l="0" t="0" r="3810" b="1270"/>
            <wp:docPr id="15" name="Рисунок 15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2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выемочного участка 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br/>
        <w:t>с возвратноточной схемой проветривания</w:t>
      </w:r>
    </w:p>
    <w:p w:rsid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Default="00EC109A">
      <w:pPr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br w:type="page"/>
      </w:r>
    </w:p>
    <w:p w:rsidR="00EC109A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Pr="00CD6216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Default="00034374" w:rsidP="00CD6216">
      <w:pPr>
        <w:jc w:val="center"/>
        <w:rPr>
          <w:rFonts w:cs="Arial"/>
          <w:noProof/>
          <w:kern w:val="1"/>
          <w:szCs w:val="24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925185" cy="3248025"/>
            <wp:effectExtent l="0" t="0" r="0" b="9525"/>
            <wp:docPr id="16" name="Рисунок 16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9A" w:rsidRDefault="00EC109A" w:rsidP="00CD6216">
      <w:pPr>
        <w:jc w:val="center"/>
        <w:rPr>
          <w:rFonts w:cs="Arial"/>
          <w:noProof/>
          <w:kern w:val="1"/>
          <w:szCs w:val="24"/>
        </w:rPr>
      </w:pP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3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выемочного участка 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br/>
        <w:t>с возвратноточной схемой проветривания, подготовленного спаренными выработками</w:t>
      </w:r>
    </w:p>
    <w:p w:rsid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24394B" w:rsidRDefault="0024394B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Pr="00CD6216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kern w:val="1"/>
          <w:szCs w:val="24"/>
          <w:lang w:eastAsia="ar-SA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918200" cy="2487295"/>
            <wp:effectExtent l="0" t="0" r="6350" b="8255"/>
            <wp:docPr id="17" name="Рисунок 17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4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выемочного участка 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br/>
        <w:t>с прямоточной схемой проветривания</w:t>
      </w:r>
    </w:p>
    <w:p w:rsid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Default="00EC109A">
      <w:pPr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br w:type="page"/>
      </w:r>
    </w:p>
    <w:p w:rsidR="00EC109A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EC109A" w:rsidRPr="00CD6216" w:rsidRDefault="00EC109A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noProof/>
          <w:kern w:val="1"/>
          <w:szCs w:val="24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910580" cy="3248025"/>
            <wp:effectExtent l="0" t="0" r="0" b="9525"/>
            <wp:docPr id="18" name="Рисунок 18" descr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5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выемочного участка 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br/>
        <w:t>с возвратноточной схемой проветривания и комбинированным направлением выдачи исходящей струи (на заднюю сбойку), подготовленного спаренными выработками</w:t>
      </w:r>
    </w:p>
    <w:p w:rsidR="00CD6216" w:rsidRDefault="00CD6216" w:rsidP="00CD6216">
      <w:pPr>
        <w:jc w:val="center"/>
        <w:rPr>
          <w:rFonts w:cs="Arial"/>
          <w:kern w:val="1"/>
          <w:szCs w:val="24"/>
          <w:lang w:eastAsia="ar-SA"/>
        </w:rPr>
      </w:pPr>
    </w:p>
    <w:p w:rsidR="00EC109A" w:rsidRPr="00CD6216" w:rsidRDefault="00EC109A" w:rsidP="00CD6216">
      <w:pPr>
        <w:jc w:val="center"/>
        <w:rPr>
          <w:rFonts w:cs="Arial"/>
          <w:kern w:val="1"/>
          <w:szCs w:val="24"/>
          <w:lang w:eastAsia="ar-SA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noProof/>
          <w:kern w:val="1"/>
          <w:szCs w:val="24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939790" cy="3035935"/>
            <wp:effectExtent l="0" t="0" r="3810" b="0"/>
            <wp:docPr id="19" name="Рисунок 19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6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выемочного участка при проветривании с изолированным отводом метановоздушной смеси через выработанное пространство действующего и ранее отработанного выемочного столба</w:t>
      </w:r>
    </w:p>
    <w:p w:rsidR="00EC109A" w:rsidRDefault="00EC109A">
      <w:pPr>
        <w:rPr>
          <w:rFonts w:cs="Arial"/>
          <w:kern w:val="1"/>
          <w:szCs w:val="24"/>
          <w:lang w:eastAsia="ar-SA"/>
        </w:rPr>
      </w:pPr>
      <w:r>
        <w:rPr>
          <w:rFonts w:cs="Arial"/>
          <w:kern w:val="1"/>
          <w:szCs w:val="24"/>
          <w:lang w:eastAsia="ar-SA"/>
        </w:rPr>
        <w:br w:type="page"/>
      </w:r>
    </w:p>
    <w:p w:rsidR="00CD6216" w:rsidRDefault="00CD6216" w:rsidP="00CD6216">
      <w:pPr>
        <w:ind w:firstLine="720"/>
        <w:rPr>
          <w:rFonts w:cs="Arial"/>
          <w:kern w:val="1"/>
          <w:szCs w:val="24"/>
          <w:lang w:eastAsia="ar-SA"/>
        </w:rPr>
      </w:pPr>
    </w:p>
    <w:p w:rsidR="00EC109A" w:rsidRPr="00CD6216" w:rsidRDefault="00EC109A" w:rsidP="00CD6216">
      <w:pPr>
        <w:ind w:firstLine="720"/>
        <w:rPr>
          <w:rFonts w:cs="Arial"/>
          <w:kern w:val="1"/>
          <w:szCs w:val="24"/>
          <w:lang w:eastAsia="ar-SA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noProof/>
          <w:kern w:val="1"/>
          <w:szCs w:val="24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932805" cy="3321050"/>
            <wp:effectExtent l="0" t="0" r="0" b="0"/>
            <wp:docPr id="20" name="Рисунок 20" descr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7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выемочного участка при проветривании с изолированным отводом метановоздушной смеси через выработанное пространство и сохраняемую в выработанном пространстве выработку</w:t>
      </w:r>
    </w:p>
    <w:p w:rsidR="00CD6216" w:rsidRDefault="00CD6216" w:rsidP="00CD6216">
      <w:pPr>
        <w:jc w:val="center"/>
        <w:rPr>
          <w:rFonts w:cs="Arial"/>
          <w:kern w:val="1"/>
          <w:szCs w:val="24"/>
          <w:lang w:eastAsia="ar-SA"/>
        </w:rPr>
      </w:pPr>
    </w:p>
    <w:p w:rsidR="00EC109A" w:rsidRDefault="00EC109A" w:rsidP="00CD6216">
      <w:pPr>
        <w:jc w:val="center"/>
        <w:rPr>
          <w:rFonts w:cs="Arial"/>
          <w:kern w:val="1"/>
          <w:szCs w:val="24"/>
          <w:lang w:eastAsia="ar-SA"/>
        </w:rPr>
      </w:pPr>
    </w:p>
    <w:p w:rsidR="0024394B" w:rsidRPr="00CD6216" w:rsidRDefault="0024394B" w:rsidP="00CD6216">
      <w:pPr>
        <w:jc w:val="center"/>
        <w:rPr>
          <w:rFonts w:cs="Arial"/>
          <w:kern w:val="1"/>
          <w:szCs w:val="24"/>
          <w:lang w:eastAsia="ar-SA"/>
        </w:rPr>
      </w:pPr>
    </w:p>
    <w:p w:rsidR="00CD6216" w:rsidRDefault="00034374" w:rsidP="00CD6216">
      <w:pPr>
        <w:spacing w:line="480" w:lineRule="auto"/>
        <w:jc w:val="center"/>
        <w:rPr>
          <w:rFonts w:cs="Arial"/>
          <w:noProof/>
          <w:kern w:val="1"/>
          <w:szCs w:val="24"/>
        </w:rPr>
      </w:pPr>
      <w:r w:rsidRPr="00CD6216">
        <w:rPr>
          <w:rFonts w:cs="Arial"/>
          <w:noProof/>
          <w:kern w:val="1"/>
          <w:szCs w:val="24"/>
        </w:rPr>
        <w:drawing>
          <wp:inline distT="0" distB="0" distL="0" distR="0">
            <wp:extent cx="5559425" cy="1521460"/>
            <wp:effectExtent l="0" t="0" r="3175" b="2540"/>
            <wp:docPr id="21" name="Рисунок 21" descr="Рис 8 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Рис 8 в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BA4" w:rsidRDefault="00150BA4" w:rsidP="00CD6216">
      <w:pPr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CD6216" w:rsidRPr="00CD6216" w:rsidRDefault="00CD6216" w:rsidP="00CD6216">
      <w:pPr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b/>
          <w:kern w:val="1"/>
          <w:sz w:val="28"/>
          <w:szCs w:val="28"/>
          <w:lang w:eastAsia="ar-SA"/>
        </w:rPr>
        <w:t>Рисунок 8 –</w:t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 xml:space="preserve"> Схема установки средств ВЗГВ для магистральных выработок, оборудованных ленточными конвейерами</w:t>
      </w:r>
      <w:r w:rsidR="009467E9">
        <w:rPr>
          <w:rFonts w:ascii="Times New Roman" w:hAnsi="Times New Roman"/>
          <w:kern w:val="1"/>
          <w:sz w:val="28"/>
          <w:szCs w:val="28"/>
          <w:lang w:eastAsia="ar-SA"/>
        </w:rPr>
        <w:t>,</w:t>
      </w:r>
    </w:p>
    <w:p w:rsidR="00CD6216" w:rsidRPr="00CD6216" w:rsidRDefault="00CD6216" w:rsidP="00CD6216">
      <w:pPr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ab/>
      </w:r>
      <w:r w:rsidRPr="00CD6216">
        <w:rPr>
          <w:rFonts w:ascii="Times New Roman" w:hAnsi="Times New Roman"/>
          <w:kern w:val="1"/>
          <w:sz w:val="28"/>
          <w:szCs w:val="28"/>
          <w:lang w:eastAsia="ar-SA"/>
        </w:rPr>
        <w:tab/>
        <w:t>где:</w:t>
      </w:r>
    </w:p>
    <w:tbl>
      <w:tblPr>
        <w:tblW w:w="9644" w:type="dxa"/>
        <w:tblLayout w:type="fixed"/>
        <w:tblLook w:val="01E0" w:firstRow="1" w:lastRow="1" w:firstColumn="1" w:lastColumn="1" w:noHBand="0" w:noVBand="0"/>
      </w:tblPr>
      <w:tblGrid>
        <w:gridCol w:w="2273"/>
        <w:gridCol w:w="7371"/>
      </w:tblGrid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– активные средства ВЗГВ, реагирующие на взрыв, или активные средства ВЗГВ, реагирующие на угрозу взрыва, или комбинированные средства ВЗГВ с возможностью контроля </w:t>
            </w:r>
            <w:r w:rsidR="009A27A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br/>
            </w: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и управления, или без возможности контроля и управления, или пассивные средства ВЗГВ;</w:t>
            </w:r>
          </w:p>
          <w:p w:rsidR="009B56B1" w:rsidRPr="00CD6216" w:rsidRDefault="009B56B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836F01" w:rsidRDefault="00CD6216" w:rsidP="009B56B1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комбинированные средства ВЗГВ с возможностью контроля и управления;</w:t>
            </w:r>
          </w:p>
          <w:p w:rsidR="00150BA4" w:rsidRPr="00CD6216" w:rsidRDefault="00150BA4" w:rsidP="009B56B1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изолирующая перемычка;</w:t>
            </w:r>
          </w:p>
          <w:p w:rsidR="00836F01" w:rsidRPr="00CD6216" w:rsidRDefault="00836F0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вентиляционная перемычка с дверью;</w:t>
            </w:r>
          </w:p>
          <w:p w:rsidR="00836F01" w:rsidRPr="00CD6216" w:rsidRDefault="00836F0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2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изолирующая взрывоустойчивая перемычка;</w:t>
            </w:r>
          </w:p>
          <w:p w:rsidR="00836F01" w:rsidRPr="00CD6216" w:rsidRDefault="00836F0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380365"/>
                  <wp:effectExtent l="0" t="0" r="2540" b="635"/>
                  <wp:docPr id="2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7833" r="43472" b="47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836F01" w:rsidRP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очистной забой;</w:t>
            </w: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1404620" cy="504825"/>
                  <wp:effectExtent l="0" t="0" r="5080" b="9525"/>
                  <wp:docPr id="28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58" t="47108" r="38358" b="47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836F01" w:rsidRP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кроссинг;</w:t>
            </w: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438785"/>
                  <wp:effectExtent l="0" t="0" r="2540" b="0"/>
                  <wp:docPr id="2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7470" r="43472" b="47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выработка, сохраненная после прохода очистного забоя;</w:t>
            </w:r>
          </w:p>
          <w:p w:rsidR="00836F01" w:rsidRDefault="00836F0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  <w:p w:rsidR="009B56B1" w:rsidRPr="00CD6216" w:rsidRDefault="009B56B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475615" cy="373380"/>
                  <wp:effectExtent l="0" t="0" r="635" b="7620"/>
                  <wp:docPr id="3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30" t="47833" r="46030" b="47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устье горной выработки, выходящей на поверхность;</w:t>
            </w: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9B56B1" w:rsidP="009B56B1">
            <w:pPr>
              <w:rPr>
                <w:rFonts w:ascii="Times New Roman" w:hAnsi="Times New Roman"/>
                <w:i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kern w:val="1"/>
                <w:sz w:val="28"/>
                <w:szCs w:val="28"/>
                <w:lang w:eastAsia="ar-SA"/>
              </w:rPr>
              <w:t xml:space="preserve">       </w:t>
            </w:r>
            <w:r w:rsidR="00CD6216" w:rsidRPr="00CD6216">
              <w:rPr>
                <w:rFonts w:ascii="Times New Roman" w:hAnsi="Times New Roman"/>
                <w:i/>
                <w:kern w:val="1"/>
                <w:sz w:val="28"/>
                <w:szCs w:val="28"/>
                <w:lang w:eastAsia="ar-SA"/>
              </w:rPr>
              <w:t>R</w:t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 расстояние между средствами ВЗГВ (расстояние от эпицентра взрыва до средств ВЗГВ);</w:t>
            </w:r>
          </w:p>
          <w:p w:rsidR="009B56B1" w:rsidRPr="00CD6216" w:rsidRDefault="009B56B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3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направление движения свежей струи воздуха;</w:t>
            </w:r>
          </w:p>
          <w:p w:rsidR="009B56B1" w:rsidRPr="00CD6216" w:rsidRDefault="009B56B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32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направление движения исходящей струи воздуха;</w:t>
            </w:r>
          </w:p>
          <w:p w:rsidR="009B56B1" w:rsidRPr="00CD6216" w:rsidRDefault="009B56B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248920"/>
                  <wp:effectExtent l="0" t="0" r="2540" b="0"/>
                  <wp:docPr id="3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558" r="43472" b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направление движения грузопотока;</w:t>
            </w:r>
          </w:p>
          <w:p w:rsidR="009B56B1" w:rsidRPr="00CD6216" w:rsidRDefault="009B56B1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CD6216" w:rsidRPr="00CD6216" w:rsidTr="009B56B1">
        <w:trPr>
          <w:trHeight w:val="562"/>
        </w:trPr>
        <w:tc>
          <w:tcPr>
            <w:tcW w:w="2273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034374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noProof/>
                <w:kern w:val="1"/>
                <w:sz w:val="28"/>
                <w:szCs w:val="28"/>
              </w:rPr>
              <w:drawing>
                <wp:inline distT="0" distB="0" distL="0" distR="0">
                  <wp:extent cx="797560" cy="314325"/>
                  <wp:effectExtent l="0" t="0" r="2540" b="9525"/>
                  <wp:docPr id="3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72" t="48195" r="43472" b="48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:rsidR="00CD6216" w:rsidRPr="00CD6216" w:rsidRDefault="00CD6216" w:rsidP="00CD6216">
            <w:pPr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CD6216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– направление движения очистного забоя.</w:t>
            </w:r>
          </w:p>
        </w:tc>
      </w:tr>
    </w:tbl>
    <w:p w:rsidR="00CD6216" w:rsidRPr="00CD6216" w:rsidRDefault="00CD6216" w:rsidP="00CD6216">
      <w:pPr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Pr="00CD6216" w:rsidRDefault="00CD6216" w:rsidP="00CD6216">
      <w:pPr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D6216" w:rsidRPr="00CD6216" w:rsidRDefault="00CD6216" w:rsidP="00CD6216">
      <w:pPr>
        <w:widowControl w:val="0"/>
        <w:tabs>
          <w:tab w:val="left" w:pos="993"/>
          <w:tab w:val="right" w:pos="935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autoSpaceDE w:val="0"/>
        <w:autoSpaceDN w:val="0"/>
        <w:adjustRightInd w:val="0"/>
        <w:ind w:firstLine="4536"/>
        <w:jc w:val="center"/>
        <w:outlineLvl w:val="1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2"/>
          <w:szCs w:val="22"/>
        </w:rPr>
        <w:br w:type="column"/>
      </w:r>
      <w:r w:rsidRPr="00CD6216">
        <w:rPr>
          <w:rFonts w:ascii="Times New Roman" w:hAnsi="Times New Roman"/>
          <w:sz w:val="28"/>
          <w:szCs w:val="28"/>
        </w:rPr>
        <w:t>Приложение № 3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 xml:space="preserve">к Руководству по безопасности </w:t>
      </w:r>
      <w:r w:rsidRPr="00CD6216">
        <w:rPr>
          <w:rFonts w:ascii="Times New Roman" w:hAnsi="Times New Roman"/>
          <w:sz w:val="28"/>
          <w:szCs w:val="28"/>
        </w:rPr>
        <w:br/>
        <w:t>по взрывозащите горных выработок угольных шахт, опасных по газу и (или) угольной пыли, утвержденному приказом Федеральной службы по экологическому, технологическому и атомному надзору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от «____» _________________ № _____</w:t>
      </w:r>
    </w:p>
    <w:p w:rsidR="00CD6216" w:rsidRPr="00CD6216" w:rsidRDefault="00CD6216" w:rsidP="00CD6216">
      <w:pPr>
        <w:autoSpaceDE w:val="0"/>
        <w:autoSpaceDN w:val="0"/>
        <w:adjustRightInd w:val="0"/>
        <w:spacing w:after="240"/>
        <w:ind w:left="5387"/>
        <w:jc w:val="center"/>
        <w:rPr>
          <w:rFonts w:ascii="Times New Roman" w:hAnsi="Times New Roman"/>
          <w:szCs w:val="24"/>
        </w:rPr>
      </w:pPr>
    </w:p>
    <w:p w:rsidR="00CD6216" w:rsidRPr="00CD6216" w:rsidRDefault="00CD6216" w:rsidP="00CD6216">
      <w:pPr>
        <w:autoSpaceDE w:val="0"/>
        <w:autoSpaceDN w:val="0"/>
        <w:adjustRightInd w:val="0"/>
        <w:spacing w:after="240"/>
        <w:ind w:left="5387"/>
        <w:jc w:val="center"/>
        <w:rPr>
          <w:rFonts w:ascii="Times New Roman" w:hAnsi="Times New Roman"/>
          <w:b/>
          <w:sz w:val="28"/>
          <w:szCs w:val="28"/>
        </w:rPr>
      </w:pPr>
      <w:r w:rsidRPr="00CD6216">
        <w:rPr>
          <w:rFonts w:ascii="Times New Roman" w:hAnsi="Times New Roman"/>
          <w:szCs w:val="24"/>
        </w:rPr>
        <w:t>(</w:t>
      </w:r>
      <w:r w:rsidRPr="00CD6216">
        <w:rPr>
          <w:rFonts w:ascii="Times New Roman" w:hAnsi="Times New Roman"/>
          <w:i/>
          <w:szCs w:val="24"/>
        </w:rPr>
        <w:t>рекомендуемый образец</w:t>
      </w:r>
      <w:r w:rsidRPr="00CD6216">
        <w:rPr>
          <w:rFonts w:ascii="Times New Roman" w:hAnsi="Times New Roman"/>
          <w:szCs w:val="24"/>
        </w:rPr>
        <w:t>)</w:t>
      </w:r>
    </w:p>
    <w:p w:rsidR="00CD6216" w:rsidRPr="00CD6216" w:rsidRDefault="00CD6216" w:rsidP="00CD621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b/>
          <w:szCs w:val="24"/>
        </w:rPr>
      </w:pPr>
      <w:r w:rsidRPr="00CD6216">
        <w:rPr>
          <w:rFonts w:ascii="Times New Roman" w:hAnsi="Times New Roman"/>
          <w:b/>
          <w:szCs w:val="24"/>
        </w:rPr>
        <w:t>УТВЕРЖДАЮ:</w:t>
      </w:r>
    </w:p>
    <w:p w:rsidR="00CD6216" w:rsidRPr="00CD6216" w:rsidRDefault="00CD6216" w:rsidP="00CD621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</w:t>
      </w:r>
      <w:r w:rsidRPr="00CD6216">
        <w:rPr>
          <w:rFonts w:ascii="Times New Roman" w:hAnsi="Times New Roman"/>
          <w:sz w:val="28"/>
          <w:szCs w:val="28"/>
        </w:rPr>
        <w:tab/>
      </w:r>
      <w:r w:rsidRPr="00CD6216">
        <w:rPr>
          <w:rFonts w:ascii="Times New Roman" w:hAnsi="Times New Roman"/>
          <w:sz w:val="22"/>
          <w:szCs w:val="22"/>
        </w:rPr>
        <w:t>(должность)</w:t>
      </w:r>
    </w:p>
    <w:p w:rsidR="00CD6216" w:rsidRPr="00CD6216" w:rsidRDefault="00CD6216" w:rsidP="00CD621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</w:t>
      </w:r>
      <w:r w:rsidRPr="00CD6216">
        <w:rPr>
          <w:rFonts w:ascii="Times New Roman" w:hAnsi="Times New Roman"/>
          <w:sz w:val="28"/>
          <w:szCs w:val="28"/>
        </w:rPr>
        <w:tab/>
      </w:r>
      <w:r w:rsidRPr="00CD6216">
        <w:rPr>
          <w:rFonts w:ascii="Times New Roman" w:hAnsi="Times New Roman"/>
          <w:sz w:val="22"/>
          <w:szCs w:val="22"/>
        </w:rPr>
        <w:t>(ФИО)</w:t>
      </w:r>
    </w:p>
    <w:p w:rsidR="00CD6216" w:rsidRPr="00CD6216" w:rsidRDefault="00CD6216" w:rsidP="00CD6216">
      <w:pPr>
        <w:autoSpaceDE w:val="0"/>
        <w:autoSpaceDN w:val="0"/>
        <w:adjustRightInd w:val="0"/>
        <w:ind w:left="5387"/>
        <w:jc w:val="center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8"/>
          <w:szCs w:val="28"/>
        </w:rPr>
        <w:t>_________________________</w:t>
      </w:r>
      <w:r w:rsidRPr="00CD6216">
        <w:rPr>
          <w:rFonts w:ascii="Times New Roman" w:hAnsi="Times New Roman"/>
          <w:sz w:val="28"/>
          <w:szCs w:val="28"/>
        </w:rPr>
        <w:tab/>
      </w:r>
      <w:r w:rsidRPr="00CD6216">
        <w:rPr>
          <w:rFonts w:ascii="Times New Roman" w:hAnsi="Times New Roman"/>
          <w:sz w:val="22"/>
          <w:szCs w:val="22"/>
        </w:rPr>
        <w:t>(дата)</w:t>
      </w:r>
    </w:p>
    <w:p w:rsidR="00CD6216" w:rsidRPr="00CD6216" w:rsidRDefault="00CD6216" w:rsidP="00CD6216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</w:rPr>
      </w:pPr>
    </w:p>
    <w:p w:rsidR="00CD6216" w:rsidRPr="00CD6216" w:rsidRDefault="00CD6216" w:rsidP="00CD6216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</w:rPr>
      </w:pPr>
      <w:r w:rsidRPr="00CD6216">
        <w:rPr>
          <w:rFonts w:ascii="Times New Roman" w:hAnsi="Times New Roman"/>
          <w:b/>
          <w:szCs w:val="24"/>
        </w:rPr>
        <w:t xml:space="preserve">АКТ </w:t>
      </w:r>
    </w:p>
    <w:p w:rsidR="00CD6216" w:rsidRPr="00CD6216" w:rsidRDefault="00CD6216" w:rsidP="00CD6216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</w:rPr>
      </w:pPr>
      <w:r w:rsidRPr="00CD6216">
        <w:rPr>
          <w:rFonts w:ascii="Times New Roman" w:hAnsi="Times New Roman"/>
          <w:b/>
          <w:szCs w:val="24"/>
        </w:rPr>
        <w:t>СДАЧИ-ПРИЕМКИ В ЭКСПЛУАТАЦИЮ</w:t>
      </w:r>
    </w:p>
    <w:p w:rsidR="00CD6216" w:rsidRPr="00CD6216" w:rsidRDefault="00CD6216" w:rsidP="00CD621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____</w:t>
      </w:r>
      <w:r w:rsidRPr="00CD6216">
        <w:rPr>
          <w:rFonts w:ascii="Times New Roman" w:hAnsi="Times New Roman"/>
          <w:sz w:val="28"/>
          <w:szCs w:val="28"/>
        </w:rPr>
        <w:t>__</w:t>
      </w:r>
      <w:r w:rsidR="009467E9">
        <w:rPr>
          <w:rFonts w:ascii="Times New Roman" w:hAnsi="Times New Roman"/>
          <w:sz w:val="28"/>
          <w:szCs w:val="28"/>
        </w:rPr>
        <w:t>,</w:t>
      </w:r>
    </w:p>
    <w:p w:rsidR="00CD6216" w:rsidRPr="00CD6216" w:rsidRDefault="00CD6216" w:rsidP="00CD6216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>(систем (-ы) ВЗГВ или ее отдельных элементов)</w:t>
      </w:r>
    </w:p>
    <w:p w:rsidR="00CD6216" w:rsidRPr="00CD6216" w:rsidRDefault="00CD6216" w:rsidP="00CD6216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установленной (-ых) в _____________________________________________________________________________________________________________________________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____</w:t>
      </w:r>
      <w:r w:rsidRPr="00CD6216">
        <w:rPr>
          <w:rFonts w:ascii="Times New Roman" w:hAnsi="Times New Roman"/>
          <w:sz w:val="28"/>
          <w:szCs w:val="28"/>
        </w:rPr>
        <w:t>_______</w:t>
      </w:r>
    </w:p>
    <w:p w:rsidR="00CD6216" w:rsidRPr="00CD6216" w:rsidRDefault="00CD6216" w:rsidP="00CD621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(наименование предприятия и (или) объекта)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Комиссия, назначенная приказом № _______  от  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 xml:space="preserve">____ , 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CD6216">
        <w:rPr>
          <w:rFonts w:ascii="Times New Roman" w:hAnsi="Times New Roman"/>
          <w:sz w:val="22"/>
          <w:szCs w:val="22"/>
        </w:rPr>
        <w:t>(дата)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 xml:space="preserve">в составе: 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   _________________________________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>____ ;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(должность)                                             (ФИО)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   _______________________________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>______ ;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(должность)                                             (ФИО)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  _________________________________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>_____;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(должность)                                             (ФИО)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   ________________________________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 xml:space="preserve">______ 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(должность)                                             (ФИО)</w:t>
      </w:r>
    </w:p>
    <w:p w:rsidR="00CD6216" w:rsidRPr="00CD6216" w:rsidRDefault="00CD6216" w:rsidP="00CD6216">
      <w:pPr>
        <w:autoSpaceDE w:val="0"/>
        <w:autoSpaceDN w:val="0"/>
        <w:adjustRightInd w:val="0"/>
        <w:spacing w:before="24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    провела проверку системы ВЗГВ на предмет соответствия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8"/>
          <w:szCs w:val="28"/>
        </w:rPr>
        <w:t xml:space="preserve">      </w:t>
      </w:r>
      <w:r w:rsidRPr="00CD6216">
        <w:rPr>
          <w:rFonts w:ascii="Times New Roman" w:hAnsi="Times New Roman"/>
          <w:sz w:val="22"/>
          <w:szCs w:val="22"/>
        </w:rPr>
        <w:t>(дата)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____</w:t>
      </w:r>
      <w:r w:rsidRPr="00CD6216">
        <w:rPr>
          <w:rFonts w:ascii="Times New Roman" w:hAnsi="Times New Roman"/>
          <w:sz w:val="28"/>
          <w:szCs w:val="28"/>
        </w:rPr>
        <w:t>____ .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                                          (наименование документа) </w:t>
      </w:r>
    </w:p>
    <w:p w:rsidR="00CD6216" w:rsidRPr="00CD6216" w:rsidRDefault="00CD6216" w:rsidP="00CD6216">
      <w:pPr>
        <w:autoSpaceDE w:val="0"/>
        <w:autoSpaceDN w:val="0"/>
        <w:adjustRightInd w:val="0"/>
        <w:spacing w:before="24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В ходе проверки было установлено: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>___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</w:t>
      </w:r>
      <w:r w:rsidRPr="00CD6216">
        <w:rPr>
          <w:rFonts w:ascii="Times New Roman" w:hAnsi="Times New Roman"/>
          <w:sz w:val="28"/>
          <w:szCs w:val="28"/>
        </w:rPr>
        <w:t>__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____</w:t>
      </w:r>
      <w:r w:rsidRPr="00CD6216">
        <w:rPr>
          <w:rFonts w:ascii="Times New Roman" w:hAnsi="Times New Roman"/>
          <w:sz w:val="28"/>
          <w:szCs w:val="28"/>
        </w:rPr>
        <w:t>_</w:t>
      </w:r>
      <w:r w:rsidR="009B56B1">
        <w:rPr>
          <w:rFonts w:ascii="Times New Roman" w:hAnsi="Times New Roman"/>
          <w:sz w:val="28"/>
          <w:szCs w:val="28"/>
        </w:rPr>
        <w:t>.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                                   (наличие или отсутствие замечаний)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Заключение комиссии: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56B1">
        <w:rPr>
          <w:rFonts w:ascii="Times New Roman" w:hAnsi="Times New Roman"/>
          <w:sz w:val="28"/>
          <w:szCs w:val="28"/>
        </w:rPr>
        <w:t>__________.</w:t>
      </w:r>
    </w:p>
    <w:p w:rsidR="00CD6216" w:rsidRPr="00CD6216" w:rsidRDefault="00CD6216" w:rsidP="00CD6216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>(о принятии или непринятии в эксплуатацию)</w:t>
      </w:r>
    </w:p>
    <w:p w:rsidR="00CD6216" w:rsidRPr="00CD6216" w:rsidRDefault="00CD6216" w:rsidP="00CD6216">
      <w:pPr>
        <w:autoSpaceDE w:val="0"/>
        <w:autoSpaceDN w:val="0"/>
        <w:adjustRightInd w:val="0"/>
        <w:spacing w:before="24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Подписи членов комиссии: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____________________   _________________   ___________________ ;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    (дата)                                      (подпись)                                 (ФИО)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 xml:space="preserve">____________________   _________________   ___________________ 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D6216">
        <w:rPr>
          <w:rFonts w:ascii="Times New Roman" w:hAnsi="Times New Roman"/>
          <w:sz w:val="22"/>
          <w:szCs w:val="22"/>
        </w:rPr>
        <w:t xml:space="preserve">                     (дата)                                      (подпись)                                 (ФИО)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6F40" w:rsidRDefault="00E46F40" w:rsidP="00CD6216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6216" w:rsidRPr="00CD6216" w:rsidRDefault="00CD6216" w:rsidP="00CD6216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Приложение № 4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к Руководству по безопасности по взрывозащите горных выработок угольных шахт, опасных по газу и (или) угольной пыли, утвержденному приказом Федеральной службы по экологическому, технологическому и атомному надзору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от «____» _________________ № _____</w:t>
      </w: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widowControl w:val="0"/>
        <w:suppressAutoHyphens/>
        <w:ind w:left="4536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(</w:t>
      </w:r>
      <w:r w:rsidRPr="00CD6216">
        <w:rPr>
          <w:rFonts w:ascii="Times New Roman" w:hAnsi="Times New Roman"/>
          <w:i/>
          <w:sz w:val="28"/>
          <w:szCs w:val="28"/>
        </w:rPr>
        <w:t>рекомендуемый образец</w:t>
      </w:r>
      <w:r w:rsidRPr="00CD6216">
        <w:rPr>
          <w:rFonts w:ascii="Times New Roman" w:hAnsi="Times New Roman"/>
          <w:sz w:val="28"/>
          <w:szCs w:val="28"/>
        </w:rPr>
        <w:t>)</w:t>
      </w:r>
    </w:p>
    <w:p w:rsidR="00CD6216" w:rsidRPr="00CD6216" w:rsidRDefault="00CD6216" w:rsidP="00CD6216">
      <w:pPr>
        <w:tabs>
          <w:tab w:val="left" w:pos="9072"/>
        </w:tabs>
        <w:autoSpaceDE w:val="0"/>
        <w:autoSpaceDN w:val="0"/>
        <w:adjustRightInd w:val="0"/>
        <w:spacing w:after="120"/>
        <w:ind w:right="-286"/>
        <w:jc w:val="center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</w:rPr>
      </w:pPr>
      <w:r w:rsidRPr="00CD6216">
        <w:rPr>
          <w:rFonts w:ascii="Times New Roman" w:hAnsi="Times New Roman"/>
          <w:b/>
          <w:szCs w:val="24"/>
        </w:rPr>
        <w:t>ЖУРНАЛ</w:t>
      </w:r>
    </w:p>
    <w:p w:rsidR="00CD6216" w:rsidRPr="00CD6216" w:rsidRDefault="00CD6216" w:rsidP="00CD6216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</w:rPr>
      </w:pPr>
      <w:r w:rsidRPr="00CD6216">
        <w:rPr>
          <w:rFonts w:ascii="Times New Roman" w:hAnsi="Times New Roman"/>
          <w:b/>
          <w:szCs w:val="24"/>
        </w:rPr>
        <w:t>ЭКСПЛУАТАЦИИ И ОБСЛУЖИВАНИЯ</w:t>
      </w:r>
    </w:p>
    <w:p w:rsidR="00CD6216" w:rsidRPr="00CD6216" w:rsidRDefault="00CD6216" w:rsidP="00CD6216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</w:rPr>
      </w:pPr>
      <w:r w:rsidRPr="00CD6216">
        <w:rPr>
          <w:rFonts w:ascii="Times New Roman" w:hAnsi="Times New Roman"/>
          <w:b/>
          <w:szCs w:val="24"/>
        </w:rPr>
        <w:t xml:space="preserve">СИСТЕМЫ </w:t>
      </w:r>
      <w:r w:rsidRPr="00CD6216">
        <w:rPr>
          <w:rFonts w:ascii="Times New Roman" w:hAnsi="Times New Roman"/>
          <w:b/>
          <w:kern w:val="1"/>
          <w:sz w:val="26"/>
          <w:szCs w:val="26"/>
          <w:lang w:eastAsia="ar-SA"/>
        </w:rPr>
        <w:t xml:space="preserve">ВЗРЫВОЗАЩИТЫ </w:t>
      </w:r>
      <w:r w:rsidRPr="00CD6216">
        <w:rPr>
          <w:rFonts w:ascii="Times New Roman" w:hAnsi="Times New Roman"/>
          <w:b/>
          <w:szCs w:val="24"/>
        </w:rPr>
        <w:t>ГОРНЫХ ВЫРАБОТОК</w:t>
      </w:r>
    </w:p>
    <w:p w:rsidR="00CD6216" w:rsidRPr="00CD6216" w:rsidRDefault="00CD6216" w:rsidP="00CD621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6"/>
        <w:gridCol w:w="1276"/>
        <w:gridCol w:w="1431"/>
        <w:gridCol w:w="1275"/>
        <w:gridCol w:w="1276"/>
        <w:gridCol w:w="1546"/>
      </w:tblGrid>
      <w:tr w:rsidR="00CD6216" w:rsidRPr="00CD6216" w:rsidTr="00CD6216">
        <w:trPr>
          <w:cantSplit/>
          <w:trHeight w:val="84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Дата </w:t>
            </w:r>
            <w:r w:rsidRPr="00CD6216">
              <w:rPr>
                <w:rFonts w:ascii="Times New Roman" w:hAnsi="Times New Roman"/>
                <w:sz w:val="20"/>
              </w:rPr>
              <w:br/>
              <w:t>(число,</w:t>
            </w:r>
            <w:r w:rsidRPr="00CD6216">
              <w:rPr>
                <w:rFonts w:ascii="Times New Roman" w:hAnsi="Times New Roman"/>
                <w:sz w:val="20"/>
              </w:rPr>
              <w:br/>
              <w:t>месяц, год)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Время   </w:t>
            </w:r>
            <w:r w:rsidRPr="00CD6216">
              <w:rPr>
                <w:rFonts w:ascii="Times New Roman" w:hAnsi="Times New Roman"/>
                <w:sz w:val="20"/>
              </w:rPr>
              <w:br/>
              <w:t>поступления</w:t>
            </w:r>
            <w:r w:rsidRPr="00CD6216">
              <w:rPr>
                <w:rFonts w:ascii="Times New Roman" w:hAnsi="Times New Roman"/>
                <w:sz w:val="20"/>
              </w:rPr>
              <w:br/>
              <w:t>информации (часы, мин.)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Техническое устройство </w:t>
            </w:r>
            <w:r w:rsidRPr="00CD6216">
              <w:rPr>
                <w:rFonts w:ascii="Times New Roman" w:hAnsi="Times New Roman"/>
                <w:sz w:val="20"/>
              </w:rPr>
              <w:br/>
              <w:t>(тип, место установки)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Состояние, обнаруженная </w:t>
            </w:r>
            <w:r w:rsidRPr="00CD6216">
              <w:rPr>
                <w:rFonts w:ascii="Times New Roman" w:hAnsi="Times New Roman"/>
                <w:sz w:val="20"/>
              </w:rPr>
              <w:br/>
              <w:t xml:space="preserve">неисправность или срабатывание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Горный </w:t>
            </w:r>
          </w:p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диспетчер, Ф.И.О.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Кому </w:t>
            </w:r>
            <w:r w:rsidRPr="00CD6216">
              <w:rPr>
                <w:rFonts w:ascii="Times New Roman" w:hAnsi="Times New Roman"/>
                <w:sz w:val="20"/>
              </w:rPr>
              <w:br/>
              <w:t>доложено, Ф.И.О., должность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 xml:space="preserve">Принятые </w:t>
            </w:r>
            <w:r w:rsidRPr="00CD6216">
              <w:rPr>
                <w:rFonts w:ascii="Times New Roman" w:hAnsi="Times New Roman"/>
                <w:sz w:val="20"/>
              </w:rPr>
              <w:br/>
              <w:t xml:space="preserve">меры </w:t>
            </w:r>
          </w:p>
        </w:tc>
      </w:tr>
      <w:tr w:rsidR="00CD6216" w:rsidRPr="00CD6216" w:rsidTr="00CD6216">
        <w:trPr>
          <w:cantSplit/>
          <w:trHeight w:val="240"/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16" w:rsidRPr="00CD6216" w:rsidRDefault="00CD6216" w:rsidP="00CD6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6216">
              <w:rPr>
                <w:rFonts w:ascii="Times New Roman" w:hAnsi="Times New Roman"/>
                <w:sz w:val="20"/>
              </w:rPr>
              <w:t>8</w:t>
            </w:r>
          </w:p>
        </w:tc>
      </w:tr>
    </w:tbl>
    <w:p w:rsidR="00CD6216" w:rsidRPr="00CD6216" w:rsidRDefault="00CD6216" w:rsidP="00CD621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Номер страницы ___________. Всего страниц ____________</w:t>
      </w:r>
      <w:r w:rsidR="009B56B1">
        <w:rPr>
          <w:rFonts w:ascii="Times New Roman" w:hAnsi="Times New Roman"/>
          <w:sz w:val="28"/>
          <w:szCs w:val="28"/>
        </w:rPr>
        <w:t>.</w:t>
      </w: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D6216" w:rsidRPr="00CD6216" w:rsidRDefault="00CD6216" w:rsidP="00CD6216">
      <w:pPr>
        <w:widowControl w:val="0"/>
        <w:tabs>
          <w:tab w:val="left" w:pos="993"/>
          <w:tab w:val="right" w:pos="9350"/>
        </w:tabs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_____________</w:t>
      </w:r>
    </w:p>
    <w:p w:rsidR="00CD6216" w:rsidRPr="00CD6216" w:rsidRDefault="00CD6216" w:rsidP="00CD621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84631" w:rsidRPr="00CD56C6" w:rsidRDefault="00384631" w:rsidP="00CD6216">
      <w:pPr>
        <w:rPr>
          <w:rFonts w:ascii="Times New Roman" w:hAnsi="Times New Roman"/>
          <w:sz w:val="28"/>
          <w:szCs w:val="28"/>
        </w:rPr>
      </w:pPr>
    </w:p>
    <w:sectPr w:rsidR="00384631" w:rsidRPr="00CD56C6" w:rsidSect="00384631">
      <w:pgSz w:w="11906" w:h="16838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31" w:rsidRDefault="00F15B31">
      <w:r>
        <w:separator/>
      </w:r>
    </w:p>
  </w:endnote>
  <w:endnote w:type="continuationSeparator" w:id="0">
    <w:p w:rsidR="00F15B31" w:rsidRDefault="00F1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31" w:rsidRDefault="00F15B31">
      <w:r>
        <w:separator/>
      </w:r>
    </w:p>
  </w:footnote>
  <w:footnote w:type="continuationSeparator" w:id="0">
    <w:p w:rsidR="00F15B31" w:rsidRDefault="00F1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9A" w:rsidRDefault="00EC10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C109A" w:rsidRDefault="00EC10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9A" w:rsidRDefault="00EC109A">
    <w:pPr>
      <w:pStyle w:val="a6"/>
      <w:framePr w:wrap="around" w:vAnchor="text" w:hAnchor="margin" w:xAlign="center" w:y="1"/>
      <w:rPr>
        <w:rStyle w:val="a8"/>
        <w:rFonts w:ascii="Times New Roman" w:hAnsi="Times New Roman"/>
        <w:sz w:val="28"/>
      </w:rPr>
    </w:pPr>
    <w:r>
      <w:rPr>
        <w:rStyle w:val="a8"/>
        <w:rFonts w:ascii="Times New Roman" w:hAnsi="Times New Roman"/>
        <w:sz w:val="28"/>
      </w:rPr>
      <w:fldChar w:fldCharType="begin"/>
    </w:r>
    <w:r>
      <w:rPr>
        <w:rStyle w:val="a8"/>
        <w:rFonts w:ascii="Times New Roman" w:hAnsi="Times New Roman"/>
        <w:sz w:val="28"/>
      </w:rPr>
      <w:instrText xml:space="preserve">PAGE  </w:instrText>
    </w:r>
    <w:r>
      <w:rPr>
        <w:rStyle w:val="a8"/>
        <w:rFonts w:ascii="Times New Roman" w:hAnsi="Times New Roman"/>
        <w:sz w:val="28"/>
      </w:rPr>
      <w:fldChar w:fldCharType="separate"/>
    </w:r>
    <w:r w:rsidR="005D4742">
      <w:rPr>
        <w:rStyle w:val="a8"/>
        <w:rFonts w:ascii="Times New Roman" w:hAnsi="Times New Roman"/>
        <w:noProof/>
        <w:sz w:val="28"/>
      </w:rPr>
      <w:t>3</w:t>
    </w:r>
    <w:r>
      <w:rPr>
        <w:rStyle w:val="a8"/>
        <w:rFonts w:ascii="Times New Roman" w:hAnsi="Times New Roman"/>
        <w:sz w:val="28"/>
      </w:rPr>
      <w:fldChar w:fldCharType="end"/>
    </w:r>
  </w:p>
  <w:p w:rsidR="00EC109A" w:rsidRDefault="00EC109A" w:rsidP="00E46F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D97DEB"/>
    <w:multiLevelType w:val="hybridMultilevel"/>
    <w:tmpl w:val="A30224F4"/>
    <w:lvl w:ilvl="0" w:tplc="308A811C">
      <w:start w:val="1"/>
      <w:numFmt w:val="decimal"/>
      <w:pStyle w:val="a"/>
      <w:lvlText w:val="%1."/>
      <w:lvlJc w:val="left"/>
      <w:pPr>
        <w:tabs>
          <w:tab w:val="num" w:pos="840"/>
        </w:tabs>
        <w:ind w:left="-294" w:firstLine="720"/>
      </w:pPr>
      <w:rPr>
        <w:rFonts w:hint="default"/>
        <w:b w:val="0"/>
        <w:i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173ED"/>
    <w:rsid w:val="00034374"/>
    <w:rsid w:val="00061DAF"/>
    <w:rsid w:val="000A426E"/>
    <w:rsid w:val="00150BA4"/>
    <w:rsid w:val="00166ACE"/>
    <w:rsid w:val="00193DA5"/>
    <w:rsid w:val="00194CC6"/>
    <w:rsid w:val="001A38FA"/>
    <w:rsid w:val="00215D22"/>
    <w:rsid w:val="0024394B"/>
    <w:rsid w:val="00246F09"/>
    <w:rsid w:val="00271F42"/>
    <w:rsid w:val="00273A67"/>
    <w:rsid w:val="002A1896"/>
    <w:rsid w:val="0031026C"/>
    <w:rsid w:val="003134F8"/>
    <w:rsid w:val="003329F6"/>
    <w:rsid w:val="003558EE"/>
    <w:rsid w:val="0037492B"/>
    <w:rsid w:val="003759AD"/>
    <w:rsid w:val="00384631"/>
    <w:rsid w:val="00391F12"/>
    <w:rsid w:val="003C19F0"/>
    <w:rsid w:val="00400F5E"/>
    <w:rsid w:val="00431E60"/>
    <w:rsid w:val="004366AB"/>
    <w:rsid w:val="00452171"/>
    <w:rsid w:val="00456AD9"/>
    <w:rsid w:val="004857CF"/>
    <w:rsid w:val="00497A3B"/>
    <w:rsid w:val="004B5AAA"/>
    <w:rsid w:val="004D3E53"/>
    <w:rsid w:val="004D3E56"/>
    <w:rsid w:val="00504DB4"/>
    <w:rsid w:val="00527821"/>
    <w:rsid w:val="00537624"/>
    <w:rsid w:val="0059600A"/>
    <w:rsid w:val="005C2715"/>
    <w:rsid w:val="005D4742"/>
    <w:rsid w:val="005F57C3"/>
    <w:rsid w:val="006A3C15"/>
    <w:rsid w:val="007000BA"/>
    <w:rsid w:val="00701000"/>
    <w:rsid w:val="007120EE"/>
    <w:rsid w:val="0072231C"/>
    <w:rsid w:val="0077332B"/>
    <w:rsid w:val="007F3DA8"/>
    <w:rsid w:val="007F4B40"/>
    <w:rsid w:val="00814EA3"/>
    <w:rsid w:val="00836F01"/>
    <w:rsid w:val="008511E5"/>
    <w:rsid w:val="008717AF"/>
    <w:rsid w:val="00892613"/>
    <w:rsid w:val="008D69CE"/>
    <w:rsid w:val="008E518E"/>
    <w:rsid w:val="008F4286"/>
    <w:rsid w:val="009467E9"/>
    <w:rsid w:val="00957287"/>
    <w:rsid w:val="00976350"/>
    <w:rsid w:val="009851FD"/>
    <w:rsid w:val="009A27AB"/>
    <w:rsid w:val="009B56B1"/>
    <w:rsid w:val="009E6B96"/>
    <w:rsid w:val="009F7248"/>
    <w:rsid w:val="00A56AE6"/>
    <w:rsid w:val="00A74896"/>
    <w:rsid w:val="00AA3ECB"/>
    <w:rsid w:val="00AC6530"/>
    <w:rsid w:val="00AE6771"/>
    <w:rsid w:val="00AE7FB0"/>
    <w:rsid w:val="00B43F5D"/>
    <w:rsid w:val="00B841AC"/>
    <w:rsid w:val="00BA4B14"/>
    <w:rsid w:val="00BA64AA"/>
    <w:rsid w:val="00BD00D3"/>
    <w:rsid w:val="00BE00C9"/>
    <w:rsid w:val="00BE17CA"/>
    <w:rsid w:val="00C11CBC"/>
    <w:rsid w:val="00C25DE6"/>
    <w:rsid w:val="00C533A5"/>
    <w:rsid w:val="00C60BB4"/>
    <w:rsid w:val="00C924A9"/>
    <w:rsid w:val="00CB6E77"/>
    <w:rsid w:val="00CD56C6"/>
    <w:rsid w:val="00CD6216"/>
    <w:rsid w:val="00CE6D0E"/>
    <w:rsid w:val="00D17798"/>
    <w:rsid w:val="00D37881"/>
    <w:rsid w:val="00D543CA"/>
    <w:rsid w:val="00D74BA1"/>
    <w:rsid w:val="00DC33C6"/>
    <w:rsid w:val="00DE5305"/>
    <w:rsid w:val="00DF63FF"/>
    <w:rsid w:val="00E16316"/>
    <w:rsid w:val="00E32865"/>
    <w:rsid w:val="00E42F66"/>
    <w:rsid w:val="00E46F40"/>
    <w:rsid w:val="00E55153"/>
    <w:rsid w:val="00E623BB"/>
    <w:rsid w:val="00E664E3"/>
    <w:rsid w:val="00E72A83"/>
    <w:rsid w:val="00E7462F"/>
    <w:rsid w:val="00E82A68"/>
    <w:rsid w:val="00E95E48"/>
    <w:rsid w:val="00EA75F4"/>
    <w:rsid w:val="00EB54A0"/>
    <w:rsid w:val="00EC109A"/>
    <w:rsid w:val="00EE62C9"/>
    <w:rsid w:val="00EF0F21"/>
    <w:rsid w:val="00F15B31"/>
    <w:rsid w:val="00F2020D"/>
    <w:rsid w:val="00F537DA"/>
    <w:rsid w:val="00F968A7"/>
    <w:rsid w:val="00FB60E5"/>
    <w:rsid w:val="00FE717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C0DD-3728-4CA1-9ED0-7FA54540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hAnsi="Arial"/>
      <w:sz w:val="24"/>
    </w:rPr>
  </w:style>
  <w:style w:type="paragraph" w:styleId="1">
    <w:name w:val="heading 1"/>
    <w:basedOn w:val="a0"/>
    <w:next w:val="a0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">
    <w:name w:val="heading 3"/>
    <w:basedOn w:val="a0"/>
    <w:next w:val="a0"/>
    <w:link w:val="30"/>
    <w:qFormat/>
    <w:rsid w:val="00CD6216"/>
    <w:pPr>
      <w:keepNext/>
      <w:tabs>
        <w:tab w:val="num" w:pos="720"/>
      </w:tabs>
      <w:spacing w:before="240" w:after="60"/>
      <w:outlineLvl w:val="2"/>
    </w:pPr>
    <w:rPr>
      <w:rFonts w:cs="Arial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CD6216"/>
    <w:pPr>
      <w:keepNext/>
      <w:pBdr>
        <w:bottom w:val="single" w:sz="8" w:space="1" w:color="000000"/>
      </w:pBdr>
      <w:tabs>
        <w:tab w:val="num" w:pos="864"/>
      </w:tabs>
      <w:jc w:val="center"/>
      <w:outlineLvl w:val="3"/>
    </w:pPr>
    <w:rPr>
      <w:rFonts w:ascii="Times New Roman" w:hAnsi="Times New Roman"/>
      <w:b/>
      <w:bCs/>
      <w:spacing w:val="100"/>
      <w:kern w:val="1"/>
      <w:sz w:val="32"/>
      <w:szCs w:val="32"/>
      <w:lang w:eastAsia="ar-SA"/>
    </w:rPr>
  </w:style>
  <w:style w:type="paragraph" w:styleId="5">
    <w:name w:val="heading 5"/>
    <w:basedOn w:val="a0"/>
    <w:next w:val="a0"/>
    <w:link w:val="50"/>
    <w:qFormat/>
    <w:rsid w:val="00CD6216"/>
    <w:pPr>
      <w:keepNext/>
      <w:tabs>
        <w:tab w:val="num" w:pos="1008"/>
      </w:tabs>
      <w:jc w:val="center"/>
      <w:outlineLvl w:val="4"/>
    </w:pPr>
    <w:rPr>
      <w:rFonts w:ascii="Times New Roman" w:hAnsi="Times New Roman"/>
      <w:kern w:val="1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CD6216"/>
    <w:pPr>
      <w:keepNext/>
      <w:tabs>
        <w:tab w:val="left" w:pos="600"/>
        <w:tab w:val="num" w:pos="1152"/>
        <w:tab w:val="left" w:pos="1920"/>
      </w:tabs>
      <w:jc w:val="both"/>
      <w:outlineLvl w:val="5"/>
    </w:pPr>
    <w:rPr>
      <w:rFonts w:ascii="Times New Roman" w:hAnsi="Times New Roman"/>
      <w:kern w:val="1"/>
      <w:sz w:val="28"/>
      <w:szCs w:val="28"/>
      <w:lang w:eastAsia="ar-SA"/>
    </w:rPr>
  </w:style>
  <w:style w:type="paragraph" w:styleId="7">
    <w:name w:val="heading 7"/>
    <w:basedOn w:val="a0"/>
    <w:next w:val="a0"/>
    <w:link w:val="70"/>
    <w:qFormat/>
    <w:rsid w:val="00CD6216"/>
    <w:pPr>
      <w:keepNext/>
      <w:tabs>
        <w:tab w:val="num" w:pos="1296"/>
        <w:tab w:val="left" w:pos="3600"/>
      </w:tabs>
      <w:ind w:firstLine="708"/>
      <w:outlineLvl w:val="6"/>
    </w:pPr>
    <w:rPr>
      <w:rFonts w:ascii="Times New Roman" w:hAnsi="Times New Roman"/>
      <w:kern w:val="1"/>
      <w:sz w:val="28"/>
      <w:szCs w:val="28"/>
      <w:lang w:eastAsia="ar-SA"/>
    </w:rPr>
  </w:style>
  <w:style w:type="paragraph" w:styleId="8">
    <w:name w:val="heading 8"/>
    <w:basedOn w:val="a0"/>
    <w:next w:val="a0"/>
    <w:link w:val="80"/>
    <w:qFormat/>
    <w:rsid w:val="00CD6216"/>
    <w:pPr>
      <w:keepNext/>
      <w:tabs>
        <w:tab w:val="num" w:pos="1440"/>
      </w:tabs>
      <w:jc w:val="right"/>
      <w:outlineLvl w:val="7"/>
    </w:pPr>
    <w:rPr>
      <w:rFonts w:cs="Arial"/>
      <w:kern w:val="1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CD6216"/>
    <w:pPr>
      <w:keepNext/>
      <w:tabs>
        <w:tab w:val="left" w:pos="600"/>
        <w:tab w:val="num" w:pos="1584"/>
        <w:tab w:val="left" w:pos="1920"/>
      </w:tabs>
      <w:jc w:val="both"/>
      <w:outlineLvl w:val="8"/>
    </w:pPr>
    <w:rPr>
      <w:rFonts w:ascii="Times New Roman" w:hAnsi="Times New Roman"/>
      <w:color w:val="FF0000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pPr>
      <w:jc w:val="center"/>
    </w:pPr>
    <w:rPr>
      <w:rFonts w:ascii="Times New Roman" w:hAnsi="Times New Roman"/>
      <w:b/>
      <w:smallCaps/>
      <w:sz w:val="26"/>
    </w:rPr>
  </w:style>
  <w:style w:type="paragraph" w:styleId="a6">
    <w:name w:val="header"/>
    <w:basedOn w:val="a0"/>
    <w:pPr>
      <w:tabs>
        <w:tab w:val="center" w:pos="4153"/>
        <w:tab w:val="right" w:pos="8306"/>
      </w:tabs>
    </w:pPr>
  </w:style>
  <w:style w:type="paragraph" w:styleId="a7">
    <w:name w:val="foot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 Indent"/>
    <w:basedOn w:val="a0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0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2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0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d">
    <w:name w:val="Strong"/>
    <w:uiPriority w:val="22"/>
    <w:qFormat/>
    <w:rsid w:val="00BD00D3"/>
    <w:rPr>
      <w:b/>
      <w:bCs/>
    </w:rPr>
  </w:style>
  <w:style w:type="paragraph" w:styleId="31">
    <w:name w:val="Body Text Indent 3"/>
    <w:basedOn w:val="a0"/>
    <w:link w:val="32"/>
    <w:rsid w:val="00BD00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00D3"/>
    <w:rPr>
      <w:rFonts w:ascii="Arial" w:hAnsi="Arial"/>
      <w:sz w:val="16"/>
      <w:szCs w:val="16"/>
    </w:rPr>
  </w:style>
  <w:style w:type="paragraph" w:customStyle="1" w:styleId="a">
    <w:name w:val="пункт"/>
    <w:basedOn w:val="a0"/>
    <w:rsid w:val="009F7248"/>
    <w:pPr>
      <w:widowControl w:val="0"/>
      <w:numPr>
        <w:numId w:val="2"/>
      </w:numPr>
      <w:tabs>
        <w:tab w:val="left" w:pos="1276"/>
        <w:tab w:val="right" w:pos="9350"/>
      </w:tabs>
      <w:jc w:val="both"/>
    </w:pPr>
    <w:rPr>
      <w:rFonts w:ascii="Times New Roman" w:hAnsi="Times New Roman"/>
      <w:sz w:val="26"/>
      <w:szCs w:val="26"/>
    </w:rPr>
  </w:style>
  <w:style w:type="character" w:styleId="ae">
    <w:name w:val="annotation reference"/>
    <w:uiPriority w:val="99"/>
    <w:unhideWhenUsed/>
    <w:rsid w:val="009F7248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9F7248"/>
    <w:pPr>
      <w:ind w:firstLine="720"/>
    </w:pPr>
    <w:rPr>
      <w:rFonts w:cs="Arial"/>
      <w:kern w:val="1"/>
      <w:sz w:val="20"/>
      <w:lang w:eastAsia="ar-SA"/>
    </w:rPr>
  </w:style>
  <w:style w:type="character" w:customStyle="1" w:styleId="af0">
    <w:name w:val="Текст примечания Знак"/>
    <w:link w:val="af"/>
    <w:uiPriority w:val="99"/>
    <w:rsid w:val="009F7248"/>
    <w:rPr>
      <w:rFonts w:ascii="Arial" w:hAnsi="Arial" w:cs="Arial"/>
      <w:kern w:val="1"/>
      <w:lang w:eastAsia="ar-SA"/>
    </w:rPr>
  </w:style>
  <w:style w:type="character" w:customStyle="1" w:styleId="30">
    <w:name w:val="Заголовок 3 Знак"/>
    <w:link w:val="3"/>
    <w:rsid w:val="00CD6216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link w:val="4"/>
    <w:rsid w:val="00CD6216"/>
    <w:rPr>
      <w:b/>
      <w:bCs/>
      <w:spacing w:val="100"/>
      <w:kern w:val="1"/>
      <w:sz w:val="32"/>
      <w:szCs w:val="32"/>
      <w:lang w:eastAsia="ar-SA"/>
    </w:rPr>
  </w:style>
  <w:style w:type="character" w:customStyle="1" w:styleId="50">
    <w:name w:val="Заголовок 5 Знак"/>
    <w:link w:val="5"/>
    <w:rsid w:val="00CD6216"/>
    <w:rPr>
      <w:kern w:val="1"/>
      <w:sz w:val="24"/>
      <w:szCs w:val="24"/>
      <w:lang w:eastAsia="ar-SA"/>
    </w:rPr>
  </w:style>
  <w:style w:type="character" w:customStyle="1" w:styleId="60">
    <w:name w:val="Заголовок 6 Знак"/>
    <w:link w:val="6"/>
    <w:rsid w:val="00CD6216"/>
    <w:rPr>
      <w:kern w:val="1"/>
      <w:sz w:val="28"/>
      <w:szCs w:val="28"/>
      <w:lang w:eastAsia="ar-SA"/>
    </w:rPr>
  </w:style>
  <w:style w:type="character" w:customStyle="1" w:styleId="70">
    <w:name w:val="Заголовок 7 Знак"/>
    <w:link w:val="7"/>
    <w:rsid w:val="00CD6216"/>
    <w:rPr>
      <w:kern w:val="1"/>
      <w:sz w:val="28"/>
      <w:szCs w:val="28"/>
      <w:lang w:eastAsia="ar-SA"/>
    </w:rPr>
  </w:style>
  <w:style w:type="character" w:customStyle="1" w:styleId="80">
    <w:name w:val="Заголовок 8 Знак"/>
    <w:link w:val="8"/>
    <w:rsid w:val="00CD6216"/>
    <w:rPr>
      <w:rFonts w:ascii="Arial" w:hAnsi="Arial" w:cs="Arial"/>
      <w:kern w:val="1"/>
      <w:sz w:val="24"/>
      <w:szCs w:val="24"/>
      <w:lang w:eastAsia="ar-SA"/>
    </w:rPr>
  </w:style>
  <w:style w:type="character" w:customStyle="1" w:styleId="90">
    <w:name w:val="Заголовок 9 Знак"/>
    <w:link w:val="9"/>
    <w:rsid w:val="00CD6216"/>
    <w:rPr>
      <w:color w:val="FF0000"/>
      <w:kern w:val="1"/>
      <w:sz w:val="28"/>
      <w:szCs w:val="28"/>
      <w:lang w:eastAsia="ar-SA"/>
    </w:rPr>
  </w:style>
  <w:style w:type="paragraph" w:styleId="af1">
    <w:name w:val="annotation subject"/>
    <w:basedOn w:val="af"/>
    <w:next w:val="af"/>
    <w:link w:val="af2"/>
    <w:rsid w:val="00EA75F4"/>
    <w:pPr>
      <w:ind w:firstLine="0"/>
    </w:pPr>
    <w:rPr>
      <w:rFonts w:cs="Times New Roman"/>
      <w:b/>
      <w:bCs/>
      <w:kern w:val="0"/>
      <w:lang w:eastAsia="ru-RU"/>
    </w:rPr>
  </w:style>
  <w:style w:type="character" w:customStyle="1" w:styleId="af2">
    <w:name w:val="Тема примечания Знак"/>
    <w:link w:val="af1"/>
    <w:rsid w:val="00EA75F4"/>
    <w:rPr>
      <w:rFonts w:ascii="Arial" w:hAnsi="Arial" w:cs="Arial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header" Target="header2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D665-F98C-45E0-9845-934FE35E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29</Pages>
  <Words>4293</Words>
  <Characters>32749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36969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Podobragin</dc:creator>
  <cp:keywords/>
  <cp:lastModifiedBy>Вознесенская Марина Евгеньевна</cp:lastModifiedBy>
  <cp:revision>2</cp:revision>
  <cp:lastPrinted>2023-08-31T14:18:00Z</cp:lastPrinted>
  <dcterms:created xsi:type="dcterms:W3CDTF">2023-09-04T07:27:00Z</dcterms:created>
  <dcterms:modified xsi:type="dcterms:W3CDTF">2023-09-04T07:27:00Z</dcterms:modified>
</cp:coreProperties>
</file>